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D06BE" w14:textId="77777777" w:rsidR="004A6BC1" w:rsidRDefault="004A6BC1" w:rsidP="004A6BC1">
      <w:pPr>
        <w:rPr>
          <w:b/>
          <w:color w:val="98C33C"/>
          <w:sz w:val="28"/>
          <w:szCs w:val="28"/>
        </w:rPr>
      </w:pPr>
    </w:p>
    <w:p w14:paraId="1834A478" w14:textId="6E129C88" w:rsidR="005A042D" w:rsidRDefault="00275576" w:rsidP="005A042D">
      <w:pPr>
        <w:rPr>
          <w:rFonts w:cstheme="minorHAnsi"/>
          <w:b/>
          <w:sz w:val="36"/>
          <w:szCs w:val="36"/>
        </w:rPr>
      </w:pPr>
      <w:r>
        <w:rPr>
          <w:rFonts w:cstheme="minorHAnsi"/>
          <w:b/>
          <w:sz w:val="36"/>
          <w:szCs w:val="36"/>
        </w:rPr>
        <w:t>Decem</w:t>
      </w:r>
      <w:r w:rsidR="005A042D">
        <w:rPr>
          <w:rFonts w:cstheme="minorHAnsi"/>
          <w:b/>
          <w:sz w:val="36"/>
          <w:szCs w:val="36"/>
        </w:rPr>
        <w:t>ber</w:t>
      </w:r>
      <w:r w:rsidR="003E62B0">
        <w:rPr>
          <w:rFonts w:cstheme="minorHAnsi"/>
          <w:b/>
          <w:sz w:val="36"/>
          <w:szCs w:val="36"/>
        </w:rPr>
        <w:t xml:space="preserve"> 202</w:t>
      </w:r>
      <w:r w:rsidR="00E21D3B">
        <w:rPr>
          <w:rFonts w:cstheme="minorHAnsi"/>
          <w:b/>
          <w:sz w:val="36"/>
          <w:szCs w:val="36"/>
        </w:rPr>
        <w:t>5</w:t>
      </w:r>
      <w:r w:rsidR="004C74A7">
        <w:rPr>
          <w:rFonts w:cstheme="minorHAnsi"/>
          <w:b/>
          <w:sz w:val="36"/>
          <w:szCs w:val="36"/>
        </w:rPr>
        <w:t xml:space="preserve"> – Issue </w:t>
      </w:r>
      <w:r w:rsidR="005A042D">
        <w:rPr>
          <w:rFonts w:cstheme="minorHAnsi"/>
          <w:b/>
          <w:sz w:val="36"/>
          <w:szCs w:val="36"/>
        </w:rPr>
        <w:t>2</w:t>
      </w:r>
      <w:r>
        <w:rPr>
          <w:rFonts w:cstheme="minorHAnsi"/>
          <w:b/>
          <w:sz w:val="36"/>
          <w:szCs w:val="36"/>
        </w:rPr>
        <w:t>4</w:t>
      </w:r>
      <w:r w:rsidR="00055046" w:rsidRPr="00055046">
        <w:rPr>
          <w:rFonts w:cstheme="minorHAnsi"/>
          <w:b/>
          <w:sz w:val="36"/>
          <w:szCs w:val="36"/>
        </w:rPr>
        <w:t xml:space="preserve"> - THE LATEST NEWS IN COPYRIGHT FOR AUSTRALIAN</w:t>
      </w:r>
      <w:r w:rsidR="00055046">
        <w:rPr>
          <w:rFonts w:cstheme="minorHAnsi"/>
          <w:b/>
          <w:sz w:val="36"/>
          <w:szCs w:val="36"/>
        </w:rPr>
        <w:t xml:space="preserve"> </w:t>
      </w:r>
      <w:r w:rsidR="00055046" w:rsidRPr="00055046">
        <w:rPr>
          <w:rFonts w:cstheme="minorHAnsi"/>
          <w:b/>
          <w:sz w:val="36"/>
          <w:szCs w:val="36"/>
        </w:rPr>
        <w:t>SCHOOLS AND TAFE</w:t>
      </w:r>
    </w:p>
    <w:p w14:paraId="47F22447" w14:textId="77777777" w:rsidR="007E190F" w:rsidRDefault="007E190F" w:rsidP="005A042D">
      <w:pPr>
        <w:rPr>
          <w:rFonts w:cstheme="minorHAnsi"/>
          <w:b/>
          <w:sz w:val="36"/>
          <w:szCs w:val="36"/>
        </w:rPr>
      </w:pPr>
    </w:p>
    <w:p w14:paraId="0CF38545" w14:textId="09E1F5AE" w:rsidR="007E190F" w:rsidRPr="007E190F" w:rsidRDefault="007E190F" w:rsidP="005A042D">
      <w:pPr>
        <w:rPr>
          <w:rFonts w:cstheme="minorHAnsi"/>
          <w:b/>
          <w:sz w:val="24"/>
          <w:szCs w:val="24"/>
        </w:rPr>
      </w:pPr>
      <w:r w:rsidRPr="007E190F">
        <w:rPr>
          <w:rFonts w:cstheme="minorHAnsi"/>
          <w:b/>
          <w:sz w:val="24"/>
          <w:szCs w:val="24"/>
        </w:rPr>
        <w:t xml:space="preserve">Updated </w:t>
      </w:r>
      <w:r w:rsidR="00DA17F2">
        <w:rPr>
          <w:rFonts w:cstheme="minorHAnsi"/>
          <w:b/>
          <w:sz w:val="24"/>
          <w:szCs w:val="24"/>
        </w:rPr>
        <w:t>2</w:t>
      </w:r>
      <w:r w:rsidRPr="007E190F">
        <w:rPr>
          <w:rFonts w:cstheme="minorHAnsi"/>
          <w:b/>
          <w:sz w:val="24"/>
          <w:szCs w:val="24"/>
        </w:rPr>
        <w:t xml:space="preserve"> December 2025</w:t>
      </w:r>
    </w:p>
    <w:tbl>
      <w:tblPr>
        <w:tblW w:w="9000" w:type="dxa"/>
        <w:jc w:val="center"/>
        <w:tblCellMar>
          <w:left w:w="0" w:type="dxa"/>
          <w:right w:w="0" w:type="dxa"/>
        </w:tblCellMar>
        <w:tblLook w:val="04A0" w:firstRow="1" w:lastRow="0" w:firstColumn="1" w:lastColumn="0" w:noHBand="0" w:noVBand="1"/>
      </w:tblPr>
      <w:tblGrid>
        <w:gridCol w:w="9000"/>
      </w:tblGrid>
      <w:tr w:rsidR="005A042D" w:rsidRPr="005A042D" w14:paraId="64F1F617" w14:textId="77777777" w:rsidTr="005A042D">
        <w:trPr>
          <w:jc w:val="center"/>
          <w:hidden/>
        </w:trPr>
        <w:tc>
          <w:tcPr>
            <w:tcW w:w="0" w:type="auto"/>
            <w:shd w:val="clear" w:color="auto" w:fill="FAFAFA"/>
            <w:tcMar>
              <w:top w:w="135" w:type="dxa"/>
              <w:left w:w="0" w:type="dxa"/>
              <w:bottom w:w="135" w:type="dxa"/>
              <w:right w:w="0" w:type="dxa"/>
            </w:tcMar>
          </w:tcPr>
          <w:p w14:paraId="17CCD3C6" w14:textId="77777777" w:rsidR="005A042D" w:rsidRPr="005A042D" w:rsidRDefault="005A042D" w:rsidP="005A042D">
            <w:pPr>
              <w:spacing w:line="240" w:lineRule="auto"/>
              <w:rPr>
                <w:rFonts w:ascii="Aptos" w:eastAsia="Times New Roman" w:hAnsi="Aptos" w:cs="Aptos"/>
                <w:vanish/>
                <w:sz w:val="24"/>
                <w:szCs w:val="24"/>
                <w:lang w:val="en-AU"/>
              </w:rPr>
            </w:pPr>
          </w:p>
          <w:tbl>
            <w:tblPr>
              <w:tblW w:w="5000" w:type="pct"/>
              <w:tblCellMar>
                <w:left w:w="0" w:type="dxa"/>
                <w:right w:w="0" w:type="dxa"/>
              </w:tblCellMar>
              <w:tblLook w:val="04A0" w:firstRow="1" w:lastRow="0" w:firstColumn="1" w:lastColumn="0" w:noHBand="0" w:noVBand="1"/>
            </w:tblPr>
            <w:tblGrid>
              <w:gridCol w:w="9000"/>
            </w:tblGrid>
            <w:tr w:rsidR="005A042D" w:rsidRPr="005A042D" w14:paraId="3B041C6D" w14:textId="77777777">
              <w:trPr>
                <w:hidden/>
              </w:trPr>
              <w:tc>
                <w:tcPr>
                  <w:tcW w:w="0" w:type="auto"/>
                  <w:tcMar>
                    <w:top w:w="150" w:type="dxa"/>
                    <w:left w:w="270" w:type="dxa"/>
                    <w:bottom w:w="375" w:type="dxa"/>
                    <w:right w:w="270" w:type="dxa"/>
                  </w:tcMar>
                  <w:vAlign w:val="center"/>
                  <w:hideMark/>
                </w:tcPr>
                <w:tbl>
                  <w:tblPr>
                    <w:tblW w:w="5000" w:type="pct"/>
                    <w:tblBorders>
                      <w:top w:val="threeDEngrave" w:sz="6" w:space="0" w:color="89D085"/>
                    </w:tblBorders>
                    <w:tblCellMar>
                      <w:left w:w="0" w:type="dxa"/>
                      <w:right w:w="0" w:type="dxa"/>
                    </w:tblCellMar>
                    <w:tblLook w:val="04A0" w:firstRow="1" w:lastRow="0" w:firstColumn="1" w:lastColumn="0" w:noHBand="0" w:noVBand="1"/>
                  </w:tblPr>
                  <w:tblGrid>
                    <w:gridCol w:w="8460"/>
                  </w:tblGrid>
                  <w:tr w:rsidR="005A042D" w:rsidRPr="005A042D" w14:paraId="175BFF28" w14:textId="77777777">
                    <w:trPr>
                      <w:hidden/>
                    </w:trPr>
                    <w:tc>
                      <w:tcPr>
                        <w:tcW w:w="0" w:type="auto"/>
                        <w:tcBorders>
                          <w:top w:val="threeDEngrave" w:sz="6" w:space="0" w:color="89D085"/>
                          <w:left w:val="nil"/>
                          <w:bottom w:val="nil"/>
                          <w:right w:val="nil"/>
                        </w:tcBorders>
                        <w:vAlign w:val="center"/>
                        <w:hideMark/>
                      </w:tcPr>
                      <w:p w14:paraId="27E500CA" w14:textId="77777777" w:rsidR="005A042D" w:rsidRPr="005A042D" w:rsidRDefault="005A042D" w:rsidP="005A042D">
                        <w:pPr>
                          <w:spacing w:line="240" w:lineRule="auto"/>
                          <w:rPr>
                            <w:rFonts w:ascii="Aptos" w:eastAsia="Times New Roman" w:hAnsi="Aptos" w:cs="Aptos"/>
                            <w:vanish/>
                            <w:sz w:val="24"/>
                            <w:szCs w:val="24"/>
                            <w:lang w:val="en-AU"/>
                          </w:rPr>
                        </w:pPr>
                      </w:p>
                    </w:tc>
                  </w:tr>
                </w:tbl>
                <w:p w14:paraId="3F5856BB" w14:textId="77777777" w:rsidR="005A042D" w:rsidRPr="005A042D" w:rsidRDefault="005A042D" w:rsidP="005A042D">
                  <w:pPr>
                    <w:spacing w:line="240" w:lineRule="auto"/>
                    <w:rPr>
                      <w:rFonts w:ascii="Times New Roman" w:eastAsia="Times New Roman" w:hAnsi="Times New Roman" w:cs="Times New Roman"/>
                      <w:sz w:val="20"/>
                      <w:szCs w:val="20"/>
                      <w:lang w:val="en-AU"/>
                    </w:rPr>
                  </w:pPr>
                </w:p>
              </w:tc>
            </w:tr>
          </w:tbl>
          <w:p w14:paraId="27C348EE" w14:textId="77777777" w:rsidR="005A042D" w:rsidRPr="005A042D" w:rsidRDefault="005A042D" w:rsidP="005A042D">
            <w:pPr>
              <w:spacing w:line="240" w:lineRule="auto"/>
              <w:rPr>
                <w:rFonts w:ascii="Aptos" w:eastAsia="Times New Roman" w:hAnsi="Aptos" w:cs="Aptos"/>
                <w:vanish/>
                <w:sz w:val="24"/>
                <w:szCs w:val="24"/>
                <w:lang w:val="en-AU"/>
              </w:rPr>
            </w:pPr>
          </w:p>
          <w:tbl>
            <w:tblPr>
              <w:tblW w:w="5000" w:type="pct"/>
              <w:tblCellMar>
                <w:left w:w="0" w:type="dxa"/>
                <w:right w:w="0" w:type="dxa"/>
              </w:tblCellMar>
              <w:tblLook w:val="04A0" w:firstRow="1" w:lastRow="0" w:firstColumn="1" w:lastColumn="0" w:noHBand="0" w:noVBand="1"/>
            </w:tblPr>
            <w:tblGrid>
              <w:gridCol w:w="9000"/>
            </w:tblGrid>
            <w:tr w:rsidR="005A042D" w:rsidRPr="005A042D" w14:paraId="506CC826"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
                    <w:gridCol w:w="8994"/>
                  </w:tblGrid>
                  <w:tr w:rsidR="005A042D" w:rsidRPr="005A042D" w14:paraId="0A16EC73" w14:textId="77777777">
                    <w:trPr>
                      <w:jc w:val="center"/>
                      <w:hidden/>
                    </w:trPr>
                    <w:tc>
                      <w:tcPr>
                        <w:tcW w:w="0" w:type="auto"/>
                        <w:hideMark/>
                      </w:tcPr>
                      <w:p w14:paraId="09D1A94E" w14:textId="77777777" w:rsidR="005A042D" w:rsidRPr="005A042D" w:rsidRDefault="005A042D" w:rsidP="005A042D">
                        <w:pPr>
                          <w:spacing w:line="240" w:lineRule="auto"/>
                          <w:rPr>
                            <w:rFonts w:ascii="Aptos" w:eastAsia="Times New Roman" w:hAnsi="Aptos" w:cs="Aptos"/>
                            <w:vanish/>
                            <w:sz w:val="24"/>
                            <w:szCs w:val="24"/>
                            <w:lang w:val="en-AU"/>
                          </w:rPr>
                        </w:pPr>
                      </w:p>
                    </w:tc>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994"/>
                        </w:tblGrid>
                        <w:tr w:rsidR="005A042D" w:rsidRPr="005A042D" w14:paraId="4CCDE639" w14:textId="77777777">
                          <w:tc>
                            <w:tcPr>
                              <w:tcW w:w="0" w:type="auto"/>
                              <w:tcMar>
                                <w:top w:w="135" w:type="dxa"/>
                                <w:left w:w="270" w:type="dxa"/>
                                <w:bottom w:w="135" w:type="dxa"/>
                                <w:right w:w="270" w:type="dxa"/>
                              </w:tcMar>
                              <w:vAlign w:val="center"/>
                              <w:hideMark/>
                            </w:tcPr>
                            <w:tbl>
                              <w:tblPr>
                                <w:tblW w:w="5000" w:type="pct"/>
                                <w:tblBorders>
                                  <w:top w:val="inset" w:sz="6" w:space="0" w:color="89D085"/>
                                  <w:left w:val="inset" w:sz="6" w:space="0" w:color="89D085"/>
                                  <w:bottom w:val="inset" w:sz="6" w:space="0" w:color="89D085"/>
                                  <w:right w:val="inset" w:sz="6" w:space="0" w:color="89D085"/>
                                </w:tblBorders>
                                <w:tblLook w:val="04A0" w:firstRow="1" w:lastRow="0" w:firstColumn="1" w:lastColumn="0" w:noHBand="0" w:noVBand="1"/>
                              </w:tblPr>
                              <w:tblGrid>
                                <w:gridCol w:w="8438"/>
                              </w:tblGrid>
                              <w:tr w:rsidR="005A042D" w:rsidRPr="005A042D" w14:paraId="0EDF07AF" w14:textId="77777777">
                                <w:tc>
                                  <w:tcPr>
                                    <w:tcW w:w="0" w:type="auto"/>
                                    <w:tcBorders>
                                      <w:top w:val="inset" w:sz="6" w:space="0" w:color="89D085"/>
                                      <w:left w:val="inset" w:sz="6" w:space="0" w:color="89D085"/>
                                      <w:bottom w:val="inset" w:sz="6" w:space="0" w:color="89D085"/>
                                      <w:right w:val="inset" w:sz="6" w:space="0" w:color="89D085"/>
                                    </w:tcBorders>
                                    <w:tcMar>
                                      <w:top w:w="270" w:type="dxa"/>
                                      <w:left w:w="270" w:type="dxa"/>
                                      <w:bottom w:w="270" w:type="dxa"/>
                                      <w:right w:w="270" w:type="dxa"/>
                                    </w:tcMar>
                                    <w:hideMark/>
                                  </w:tcPr>
                                  <w:p w14:paraId="65FFFFF3" w14:textId="31AF5FB8" w:rsidR="00275576" w:rsidRPr="00275576" w:rsidRDefault="00275576" w:rsidP="00275576">
                                    <w:pPr>
                                      <w:pStyle w:val="Heading1"/>
                                      <w:jc w:val="center"/>
                                      <w:rPr>
                                        <w:rFonts w:ascii="Helvetica" w:eastAsia="Times New Roman" w:hAnsi="Helvetica" w:cs="Aptos"/>
                                        <w:b/>
                                        <w:bCs/>
                                      </w:rPr>
                                    </w:pPr>
                                    <w:r w:rsidRPr="00275576">
                                      <w:rPr>
                                        <w:rFonts w:ascii="Arial" w:eastAsia="Arial" w:hAnsi="Arial" w:cstheme="minorHAnsi"/>
                                        <w:b/>
                                        <w:bCs/>
                                        <w:color w:val="auto"/>
                                        <w:kern w:val="0"/>
                                        <w:sz w:val="36"/>
                                        <w:szCs w:val="36"/>
                                        <w:lang w:val="en-GB" w:eastAsia="en-AU"/>
                                      </w:rPr>
                                      <w:t>Film and Television Content and Resource Centres</w:t>
                                    </w:r>
                                    <w:r w:rsidRPr="00275576">
                                      <w:rPr>
                                        <w:rFonts w:eastAsia="Times New Roman"/>
                                        <w:b/>
                                        <w:bCs/>
                                      </w:rPr>
                                      <w:br/>
                                    </w:r>
                                  </w:p>
                                  <w:p w14:paraId="290B0923" w14:textId="77777777" w:rsidR="00275576" w:rsidRDefault="00275576" w:rsidP="00275576">
                                    <w:pPr>
                                      <w:spacing w:line="360" w:lineRule="auto"/>
                                      <w:rPr>
                                        <w:rFonts w:ascii="Helvetica" w:eastAsia="Times New Roman" w:hAnsi="Helvetica"/>
                                        <w:color w:val="222222"/>
                                        <w:sz w:val="21"/>
                                        <w:szCs w:val="21"/>
                                      </w:rPr>
                                    </w:pPr>
                                    <w:r>
                                      <w:rPr>
                                        <w:rFonts w:ascii="Helvetica" w:eastAsia="Times New Roman" w:hAnsi="Helvetica"/>
                                        <w:color w:val="222222"/>
                                        <w:sz w:val="21"/>
                                        <w:szCs w:val="21"/>
                                      </w:rPr>
                                      <w:t>Welcome to our third and final newsletter for 2025!</w:t>
                                    </w:r>
                                    <w:r>
                                      <w:rPr>
                                        <w:rFonts w:ascii="Helvetica" w:eastAsia="Times New Roman" w:hAnsi="Helvetica"/>
                                        <w:color w:val="222222"/>
                                        <w:sz w:val="21"/>
                                        <w:szCs w:val="21"/>
                                      </w:rPr>
                                      <w:br/>
                                      <w:t> </w:t>
                                    </w:r>
                                    <w:r>
                                      <w:rPr>
                                        <w:rFonts w:ascii="Helvetica" w:eastAsia="Times New Roman" w:hAnsi="Helvetica"/>
                                        <w:color w:val="222222"/>
                                        <w:sz w:val="21"/>
                                        <w:szCs w:val="21"/>
                                      </w:rPr>
                                      <w:br/>
                                      <w:t>This newsletter explains how schools can use film and television content (such as news, television programs, documentaries and films) that they access through their resource centre subscriptions (e.g. ClickView, TV4Education, Understanding Faith).</w:t>
                                    </w:r>
                                    <w:r>
                                      <w:rPr>
                                        <w:rFonts w:ascii="Helvetica" w:eastAsia="Times New Roman" w:hAnsi="Helvetica"/>
                                        <w:color w:val="222222"/>
                                        <w:sz w:val="21"/>
                                        <w:szCs w:val="21"/>
                                      </w:rPr>
                                      <w:br/>
                                      <w:t> </w:t>
                                    </w:r>
                                    <w:r>
                                      <w:rPr>
                                        <w:rFonts w:ascii="Helvetica" w:eastAsia="Times New Roman" w:hAnsi="Helvetica"/>
                                        <w:color w:val="222222"/>
                                        <w:sz w:val="21"/>
                                        <w:szCs w:val="21"/>
                                      </w:rPr>
                                      <w:br/>
                                    </w:r>
                                    <w:r>
                                      <w:rPr>
                                        <w:rStyle w:val="Strong"/>
                                        <w:rFonts w:ascii="Helvetica" w:eastAsia="Times New Roman" w:hAnsi="Helvetica"/>
                                        <w:color w:val="222222"/>
                                        <w:sz w:val="21"/>
                                        <w:szCs w:val="21"/>
                                      </w:rPr>
                                      <w:t>Film and television content on resource centre platforms</w:t>
                                    </w:r>
                                    <w:r>
                                      <w:rPr>
                                        <w:rFonts w:ascii="Helvetica" w:eastAsia="Times New Roman" w:hAnsi="Helvetica"/>
                                        <w:color w:val="222222"/>
                                        <w:sz w:val="21"/>
                                        <w:szCs w:val="21"/>
                                      </w:rPr>
                                      <w:br/>
                                      <w:t xml:space="preserve">Schools can rely on the </w:t>
                                    </w:r>
                                    <w:hyperlink r:id="rId11" w:history="1">
                                      <w:r>
                                        <w:rPr>
                                          <w:rStyle w:val="Hyperlink"/>
                                          <w:rFonts w:ascii="Helvetica" w:eastAsia="Times New Roman" w:hAnsi="Helvetica"/>
                                          <w:color w:val="656565"/>
                                          <w:sz w:val="21"/>
                                          <w:szCs w:val="21"/>
                                        </w:rPr>
                                        <w:t>Statutory Broadcast Licence</w:t>
                                      </w:r>
                                    </w:hyperlink>
                                    <w:r>
                                      <w:rPr>
                                        <w:rFonts w:ascii="Helvetica" w:eastAsia="Times New Roman" w:hAnsi="Helvetica"/>
                                        <w:color w:val="222222"/>
                                        <w:sz w:val="21"/>
                                        <w:szCs w:val="21"/>
                                      </w:rPr>
                                      <w:t xml:space="preserve"> to </w:t>
                                    </w:r>
                                    <w:hyperlink r:id="rId12" w:history="1">
                                      <w:r>
                                        <w:rPr>
                                          <w:rStyle w:val="Hyperlink"/>
                                          <w:rFonts w:ascii="Helvetica" w:eastAsia="Times New Roman" w:hAnsi="Helvetica"/>
                                          <w:color w:val="656565"/>
                                          <w:sz w:val="21"/>
                                          <w:szCs w:val="21"/>
                                        </w:rPr>
                                        <w:t>copy</w:t>
                                      </w:r>
                                    </w:hyperlink>
                                    <w:r>
                                      <w:rPr>
                                        <w:rFonts w:ascii="Helvetica" w:eastAsia="Times New Roman" w:hAnsi="Helvetica"/>
                                        <w:color w:val="222222"/>
                                        <w:sz w:val="21"/>
                                        <w:szCs w:val="21"/>
                                      </w:rPr>
                                      <w:t xml:space="preserve"> television </w:t>
                                    </w:r>
                                    <w:hyperlink r:id="rId13" w:history="1">
                                      <w:r>
                                        <w:rPr>
                                          <w:rStyle w:val="Hyperlink"/>
                                          <w:rFonts w:ascii="Helvetica" w:eastAsia="Times New Roman" w:hAnsi="Helvetica"/>
                                          <w:color w:val="656565"/>
                                          <w:sz w:val="21"/>
                                          <w:szCs w:val="21"/>
                                        </w:rPr>
                                        <w:t>broadcasts</w:t>
                                      </w:r>
                                    </w:hyperlink>
                                    <w:r>
                                      <w:rPr>
                                        <w:rFonts w:ascii="Helvetica" w:eastAsia="Times New Roman" w:hAnsi="Helvetica"/>
                                        <w:color w:val="222222"/>
                                        <w:sz w:val="21"/>
                                        <w:szCs w:val="21"/>
                                      </w:rPr>
                                      <w:t xml:space="preserve"> and communicate those copies for educational purposes. Most schools that want access to copies of television broadcasts subscribe to a resource centre (e.g. ClickView, TV4Education, Understanding Faith), which copies broadcasts and then makes the programs accessible on the resource centre platform.</w:t>
                                    </w:r>
                                    <w:r>
                                      <w:rPr>
                                        <w:rFonts w:ascii="Helvetica" w:eastAsia="Times New Roman" w:hAnsi="Helvetica"/>
                                        <w:color w:val="222222"/>
                                        <w:sz w:val="21"/>
                                        <w:szCs w:val="21"/>
                                      </w:rPr>
                                      <w:br/>
                                      <w:t> </w:t>
                                    </w:r>
                                    <w:r>
                                      <w:rPr>
                                        <w:rFonts w:ascii="Helvetica" w:eastAsia="Times New Roman" w:hAnsi="Helvetica"/>
                                        <w:color w:val="222222"/>
                                        <w:sz w:val="21"/>
                                        <w:szCs w:val="21"/>
                                      </w:rPr>
                                      <w:br/>
                                    </w:r>
                                    <w:r>
                                      <w:rPr>
                                        <w:rStyle w:val="Strong"/>
                                        <w:rFonts w:ascii="Helvetica" w:eastAsia="Times New Roman" w:hAnsi="Helvetica"/>
                                        <w:color w:val="222222"/>
                                        <w:sz w:val="21"/>
                                        <w:szCs w:val="21"/>
                                      </w:rPr>
                                      <w:t>How can schools use film and television content on resource centre platforms?</w:t>
                                    </w:r>
                                    <w:r>
                                      <w:rPr>
                                        <w:rFonts w:ascii="Helvetica" w:eastAsia="Times New Roman" w:hAnsi="Helvetica"/>
                                        <w:color w:val="222222"/>
                                        <w:sz w:val="21"/>
                                        <w:szCs w:val="21"/>
                                      </w:rPr>
                                      <w:br/>
                                      <w:t xml:space="preserve">Films, television programs and other content that is available on resource centre platforms can only be used by students and teachers for educational purposes. Educational purposes include: </w:t>
                                    </w:r>
                                  </w:p>
                                  <w:p w14:paraId="276A40DC" w14:textId="77777777" w:rsidR="00275576" w:rsidRDefault="00275576" w:rsidP="00275576">
                                    <w:pPr>
                                      <w:numPr>
                                        <w:ilvl w:val="0"/>
                                        <w:numId w:val="41"/>
                                      </w:numPr>
                                      <w:spacing w:before="100" w:beforeAutospacing="1" w:after="100" w:afterAutospacing="1" w:line="360" w:lineRule="auto"/>
                                      <w:rPr>
                                        <w:rFonts w:ascii="Helvetica" w:eastAsia="Times New Roman" w:hAnsi="Helvetica"/>
                                        <w:color w:val="222222"/>
                                        <w:sz w:val="21"/>
                                        <w:szCs w:val="21"/>
                                      </w:rPr>
                                    </w:pPr>
                                    <w:r>
                                      <w:rPr>
                                        <w:rStyle w:val="Strong"/>
                                        <w:rFonts w:ascii="Helvetica" w:eastAsia="Times New Roman" w:hAnsi="Helvetica"/>
                                        <w:color w:val="222222"/>
                                        <w:sz w:val="21"/>
                                        <w:szCs w:val="21"/>
                                      </w:rPr>
                                      <w:lastRenderedPageBreak/>
                                      <w:t>teaching purposes</w:t>
                                    </w:r>
                                    <w:r>
                                      <w:rPr>
                                        <w:rFonts w:ascii="Helvetica" w:eastAsia="Times New Roman" w:hAnsi="Helvetica"/>
                                        <w:color w:val="222222"/>
                                        <w:sz w:val="21"/>
                                        <w:szCs w:val="21"/>
                                      </w:rPr>
                                      <w:t>, including preparation for teaching a class (e.g. playing an ABC News weather segment to a Geography class)</w:t>
                                    </w:r>
                                  </w:p>
                                  <w:p w14:paraId="3246F3CA" w14:textId="77777777" w:rsidR="00275576" w:rsidRDefault="00275576" w:rsidP="00275576">
                                    <w:pPr>
                                      <w:numPr>
                                        <w:ilvl w:val="0"/>
                                        <w:numId w:val="41"/>
                                      </w:numPr>
                                      <w:spacing w:before="100" w:beforeAutospacing="1" w:after="100" w:afterAutospacing="1" w:line="360" w:lineRule="auto"/>
                                      <w:rPr>
                                        <w:rFonts w:ascii="Helvetica" w:eastAsia="Times New Roman" w:hAnsi="Helvetica"/>
                                        <w:color w:val="222222"/>
                                        <w:sz w:val="21"/>
                                        <w:szCs w:val="21"/>
                                      </w:rPr>
                                    </w:pPr>
                                    <w:r>
                                      <w:rPr>
                                        <w:rFonts w:ascii="Helvetica" w:eastAsia="Times New Roman" w:hAnsi="Helvetica"/>
                                        <w:color w:val="222222"/>
                                        <w:sz w:val="21"/>
                                        <w:szCs w:val="21"/>
                                      </w:rPr>
                                      <w:t xml:space="preserve">as a </w:t>
                                    </w:r>
                                    <w:r>
                                      <w:rPr>
                                        <w:rStyle w:val="Strong"/>
                                        <w:rFonts w:ascii="Helvetica" w:eastAsia="Times New Roman" w:hAnsi="Helvetica"/>
                                        <w:color w:val="222222"/>
                                        <w:sz w:val="21"/>
                                        <w:szCs w:val="21"/>
                                      </w:rPr>
                                      <w:t>part of a course of study</w:t>
                                    </w:r>
                                    <w:r>
                                      <w:rPr>
                                        <w:rFonts w:ascii="Helvetica" w:eastAsia="Times New Roman" w:hAnsi="Helvetica"/>
                                        <w:color w:val="222222"/>
                                        <w:sz w:val="21"/>
                                        <w:szCs w:val="21"/>
                                      </w:rPr>
                                      <w:t xml:space="preserve"> (e.g. a teacher asking students to watch a documentary on climate change as part of a science course).</w:t>
                                    </w:r>
                                  </w:p>
                                  <w:p w14:paraId="67036B3D" w14:textId="7CA1A587" w:rsidR="00275576" w:rsidRDefault="00275576" w:rsidP="00275576">
                                    <w:pPr>
                                      <w:spacing w:line="360" w:lineRule="auto"/>
                                      <w:rPr>
                                        <w:rFonts w:ascii="Helvetica" w:eastAsia="Times New Roman" w:hAnsi="Helvetica"/>
                                        <w:color w:val="222222"/>
                                        <w:sz w:val="21"/>
                                        <w:szCs w:val="21"/>
                                      </w:rPr>
                                    </w:pPr>
                                    <w:r>
                                      <w:rPr>
                                        <w:rFonts w:ascii="Helvetica" w:eastAsia="Times New Roman" w:hAnsi="Helvetica"/>
                                        <w:color w:val="222222"/>
                                        <w:sz w:val="21"/>
                                        <w:szCs w:val="21"/>
                                      </w:rPr>
                                      <w:t xml:space="preserve">Schools can play film and television content directly from the resource centre platform in class for educational purposes under the section 28 exception. See </w:t>
                                    </w:r>
                                    <w:hyperlink r:id="rId14" w:history="1">
                                      <w:r>
                                        <w:rPr>
                                          <w:rStyle w:val="Hyperlink"/>
                                          <w:rFonts w:ascii="Helvetica" w:eastAsia="Times New Roman" w:hAnsi="Helvetica"/>
                                          <w:color w:val="656565"/>
                                          <w:sz w:val="21"/>
                                          <w:szCs w:val="21"/>
                                        </w:rPr>
                                        <w:t>Performance and Communication of Copyright Material in Class</w:t>
                                      </w:r>
                                    </w:hyperlink>
                                    <w:r>
                                      <w:rPr>
                                        <w:rFonts w:ascii="Helvetica" w:eastAsia="Times New Roman" w:hAnsi="Helvetica"/>
                                        <w:color w:val="222222"/>
                                        <w:sz w:val="21"/>
                                        <w:szCs w:val="21"/>
                                      </w:rPr>
                                      <w:t>.</w:t>
                                    </w:r>
                                    <w:r>
                                      <w:rPr>
                                        <w:rFonts w:ascii="Helvetica" w:eastAsia="Times New Roman" w:hAnsi="Helvetica"/>
                                        <w:color w:val="222222"/>
                                        <w:sz w:val="21"/>
                                        <w:szCs w:val="21"/>
                                      </w:rPr>
                                      <w:br/>
                                      <w:t> </w:t>
                                    </w:r>
                                    <w:r>
                                      <w:rPr>
                                        <w:rFonts w:ascii="Helvetica" w:eastAsia="Times New Roman" w:hAnsi="Helvetica"/>
                                        <w:color w:val="222222"/>
                                        <w:sz w:val="21"/>
                                        <w:szCs w:val="21"/>
                                      </w:rPr>
                                      <w:br/>
                                      <w:t>Schools may be able to download a copy of a program from their resource centre platform and make this available to the relevant staff/students under educational provisions in the Copyright Act.</w:t>
                                    </w:r>
                                    <w:r>
                                      <w:rPr>
                                        <w:rFonts w:ascii="Helvetica" w:eastAsia="Times New Roman" w:hAnsi="Helvetica"/>
                                        <w:color w:val="222222"/>
                                        <w:sz w:val="21"/>
                                        <w:szCs w:val="21"/>
                                      </w:rPr>
                                      <w:br/>
                                      <w:t> </w:t>
                                    </w:r>
                                    <w:r>
                                      <w:rPr>
                                        <w:rFonts w:ascii="Helvetica" w:eastAsia="Times New Roman" w:hAnsi="Helvetica"/>
                                        <w:color w:val="222222"/>
                                        <w:sz w:val="21"/>
                                        <w:szCs w:val="21"/>
                                      </w:rPr>
                                      <w:br/>
                                      <w:t xml:space="preserve">For more information, see </w:t>
                                    </w:r>
                                    <w:hyperlink r:id="rId15" w:history="1">
                                      <w:r>
                                        <w:rPr>
                                          <w:rStyle w:val="Hyperlink"/>
                                          <w:rFonts w:ascii="Helvetica" w:eastAsia="Times New Roman" w:hAnsi="Helvetica"/>
                                          <w:color w:val="656565"/>
                                          <w:sz w:val="21"/>
                                          <w:szCs w:val="21"/>
                                        </w:rPr>
                                        <w:t>Radio and Television Broadcasts Guidelines</w:t>
                                      </w:r>
                                    </w:hyperlink>
                                    <w:r>
                                      <w:rPr>
                                        <w:rFonts w:ascii="Helvetica" w:eastAsia="Times New Roman" w:hAnsi="Helvetica"/>
                                        <w:color w:val="222222"/>
                                        <w:sz w:val="21"/>
                                        <w:szCs w:val="21"/>
                                      </w:rPr>
                                      <w:t>.</w:t>
                                    </w:r>
                                    <w:r>
                                      <w:rPr>
                                        <w:rFonts w:ascii="Helvetica" w:eastAsia="Times New Roman" w:hAnsi="Helvetica"/>
                                        <w:color w:val="222222"/>
                                        <w:sz w:val="21"/>
                                        <w:szCs w:val="21"/>
                                      </w:rPr>
                                      <w:br/>
                                      <w:t> </w:t>
                                    </w:r>
                                    <w:r>
                                      <w:rPr>
                                        <w:rFonts w:ascii="Helvetica" w:eastAsia="Times New Roman" w:hAnsi="Helvetica"/>
                                        <w:color w:val="222222"/>
                                        <w:sz w:val="21"/>
                                        <w:szCs w:val="21"/>
                                      </w:rPr>
                                      <w:br/>
                                    </w:r>
                                    <w:r>
                                      <w:rPr>
                                        <w:rStyle w:val="Strong"/>
                                        <w:rFonts w:ascii="Helvetica" w:eastAsia="Times New Roman" w:hAnsi="Helvetica"/>
                                        <w:color w:val="222222"/>
                                        <w:sz w:val="21"/>
                                        <w:szCs w:val="21"/>
                                      </w:rPr>
                                      <w:t>What’s not covered by the Statutory Broadcast Licence?</w:t>
                                    </w:r>
                                    <w:r>
                                      <w:rPr>
                                        <w:rFonts w:ascii="Helvetica" w:eastAsia="Times New Roman" w:hAnsi="Helvetica"/>
                                        <w:color w:val="222222"/>
                                        <w:sz w:val="21"/>
                                        <w:szCs w:val="21"/>
                                      </w:rPr>
                                      <w:br/>
                                      <w:t xml:space="preserve">Teachers and students </w:t>
                                    </w:r>
                                    <w:r>
                                      <w:rPr>
                                        <w:rFonts w:ascii="Helvetica" w:eastAsia="Times New Roman" w:hAnsi="Helvetica"/>
                                        <w:color w:val="222222"/>
                                        <w:sz w:val="21"/>
                                        <w:szCs w:val="21"/>
                                        <w:u w:val="single"/>
                                      </w:rPr>
                                      <w:t>cannot</w:t>
                                    </w:r>
                                    <w:r>
                                      <w:rPr>
                                        <w:rFonts w:ascii="Helvetica" w:eastAsia="Times New Roman" w:hAnsi="Helvetica"/>
                                        <w:color w:val="222222"/>
                                        <w:sz w:val="21"/>
                                        <w:szCs w:val="21"/>
                                      </w:rPr>
                                      <w:t xml:space="preserve"> play any content (including film and television programs) that </w:t>
                                    </w:r>
                                    <w:r w:rsidR="00293123">
                                      <w:rPr>
                                        <w:rFonts w:ascii="Helvetica" w:eastAsia="Times New Roman" w:hAnsi="Helvetica"/>
                                        <w:color w:val="222222"/>
                                        <w:sz w:val="21"/>
                                        <w:szCs w:val="21"/>
                                      </w:rPr>
                                      <w:t>is</w:t>
                                    </w:r>
                                    <w:r>
                                      <w:rPr>
                                        <w:rFonts w:ascii="Helvetica" w:eastAsia="Times New Roman" w:hAnsi="Helvetica"/>
                                        <w:color w:val="222222"/>
                                        <w:sz w:val="21"/>
                                        <w:szCs w:val="21"/>
                                      </w:rPr>
                                      <w:t xml:space="preserve"> available on the school’s resource centre platform for entertainment or recreational purposes (e.g. to play at home for entertainment).</w:t>
                                    </w:r>
                                    <w:r>
                                      <w:rPr>
                                        <w:rFonts w:ascii="Helvetica" w:eastAsia="Times New Roman" w:hAnsi="Helvetica"/>
                                        <w:color w:val="222222"/>
                                        <w:sz w:val="21"/>
                                        <w:szCs w:val="21"/>
                                      </w:rPr>
                                      <w:br/>
                                      <w:t> </w:t>
                                    </w:r>
                                    <w:r>
                                      <w:rPr>
                                        <w:rFonts w:ascii="Helvetica" w:eastAsia="Times New Roman" w:hAnsi="Helvetica"/>
                                        <w:color w:val="222222"/>
                                        <w:sz w:val="21"/>
                                        <w:szCs w:val="21"/>
                                      </w:rPr>
                                      <w:br/>
                                      <w:t xml:space="preserve">Schools cannot: </w:t>
                                    </w:r>
                                  </w:p>
                                  <w:p w14:paraId="093601B8" w14:textId="2213A012" w:rsidR="00275576" w:rsidRDefault="00275576" w:rsidP="00275576">
                                    <w:pPr>
                                      <w:numPr>
                                        <w:ilvl w:val="0"/>
                                        <w:numId w:val="42"/>
                                      </w:numPr>
                                      <w:spacing w:before="100" w:beforeAutospacing="1" w:after="100" w:afterAutospacing="1" w:line="360" w:lineRule="auto"/>
                                      <w:rPr>
                                        <w:rFonts w:ascii="Helvetica" w:eastAsia="Times New Roman" w:hAnsi="Helvetica"/>
                                        <w:color w:val="222222"/>
                                        <w:sz w:val="21"/>
                                        <w:szCs w:val="21"/>
                                      </w:rPr>
                                    </w:pPr>
                                    <w:r>
                                      <w:rPr>
                                        <w:rFonts w:ascii="Helvetica" w:eastAsia="Times New Roman" w:hAnsi="Helvetica"/>
                                        <w:color w:val="222222"/>
                                        <w:sz w:val="21"/>
                                        <w:szCs w:val="21"/>
                                      </w:rPr>
                                      <w:t>play or copy film and television</w:t>
                                    </w:r>
                                    <w:r w:rsidR="00F317FD">
                                      <w:rPr>
                                        <w:rFonts w:ascii="Helvetica" w:eastAsia="Times New Roman" w:hAnsi="Helvetica"/>
                                        <w:color w:val="222222"/>
                                        <w:sz w:val="21"/>
                                        <w:szCs w:val="21"/>
                                      </w:rPr>
                                      <w:t xml:space="preserve"> content</w:t>
                                    </w:r>
                                    <w:r w:rsidR="00B01A08">
                                      <w:rPr>
                                        <w:rFonts w:ascii="Helvetica" w:eastAsia="Times New Roman" w:hAnsi="Helvetica"/>
                                        <w:color w:val="222222"/>
                                        <w:sz w:val="21"/>
                                        <w:szCs w:val="21"/>
                                      </w:rPr>
                                      <w:t xml:space="preserve"> </w:t>
                                    </w:r>
                                    <w:r w:rsidR="00B01A08" w:rsidRPr="00B01A08">
                                      <w:rPr>
                                        <w:rFonts w:ascii="Helvetica" w:eastAsia="Times New Roman" w:hAnsi="Helvetica"/>
                                        <w:color w:val="222222"/>
                                        <w:sz w:val="21"/>
                                        <w:szCs w:val="21"/>
                                      </w:rPr>
                                      <w:t>that is available on their resource centre platform</w:t>
                                    </w:r>
                                    <w:r>
                                      <w:rPr>
                                        <w:rFonts w:ascii="Helvetica" w:eastAsia="Times New Roman" w:hAnsi="Helvetica"/>
                                        <w:color w:val="222222"/>
                                        <w:sz w:val="21"/>
                                        <w:szCs w:val="21"/>
                                      </w:rPr>
                                      <w:t xml:space="preserve"> </w:t>
                                    </w:r>
                                    <w:r w:rsidR="00F90CA7">
                                      <w:rPr>
                                        <w:rFonts w:ascii="Helvetica" w:eastAsia="Times New Roman" w:hAnsi="Helvetica"/>
                                        <w:color w:val="222222"/>
                                        <w:sz w:val="21"/>
                                        <w:szCs w:val="21"/>
                                      </w:rPr>
                                      <w:t>f</w:t>
                                    </w:r>
                                    <w:r>
                                      <w:rPr>
                                        <w:rFonts w:ascii="Helvetica" w:eastAsia="Times New Roman" w:hAnsi="Helvetica"/>
                                        <w:color w:val="222222"/>
                                        <w:sz w:val="21"/>
                                        <w:szCs w:val="21"/>
                                      </w:rPr>
                                      <w:t>or non-educational purposes at school (e.g. to play at lunch time on a rainy day)</w:t>
                                    </w:r>
                                  </w:p>
                                  <w:p w14:paraId="77EC9B4D" w14:textId="7D1F9C59" w:rsidR="00275576" w:rsidRDefault="00275576" w:rsidP="00275576">
                                    <w:pPr>
                                      <w:numPr>
                                        <w:ilvl w:val="0"/>
                                        <w:numId w:val="42"/>
                                      </w:numPr>
                                      <w:spacing w:before="100" w:beforeAutospacing="1" w:after="100" w:afterAutospacing="1" w:line="360" w:lineRule="auto"/>
                                      <w:rPr>
                                        <w:rFonts w:ascii="Helvetica" w:eastAsia="Times New Roman" w:hAnsi="Helvetica"/>
                                        <w:color w:val="222222"/>
                                        <w:sz w:val="21"/>
                                        <w:szCs w:val="21"/>
                                      </w:rPr>
                                    </w:pPr>
                                    <w:r>
                                      <w:rPr>
                                        <w:rFonts w:ascii="Helvetica" w:eastAsia="Times New Roman" w:hAnsi="Helvetica"/>
                                        <w:color w:val="222222"/>
                                        <w:sz w:val="21"/>
                                        <w:szCs w:val="21"/>
                                      </w:rPr>
                                      <w:t xml:space="preserve">play film and television content </w:t>
                                    </w:r>
                                    <w:r w:rsidR="00B01A08" w:rsidRPr="00B01A08">
                                      <w:rPr>
                                        <w:rFonts w:ascii="Helvetica" w:eastAsia="Times New Roman" w:hAnsi="Helvetica"/>
                                        <w:color w:val="222222"/>
                                        <w:sz w:val="21"/>
                                        <w:szCs w:val="21"/>
                                      </w:rPr>
                                      <w:t xml:space="preserve">that is available on their resource centre platform </w:t>
                                    </w:r>
                                    <w:r>
                                      <w:rPr>
                                        <w:rFonts w:ascii="Helvetica" w:eastAsia="Times New Roman" w:hAnsi="Helvetica"/>
                                        <w:color w:val="222222"/>
                                        <w:sz w:val="21"/>
                                        <w:szCs w:val="21"/>
                                      </w:rPr>
                                      <w:t>in the staffroom or other public area (e.g. a school movie night held on school or other grounds)</w:t>
                                    </w:r>
                                  </w:p>
                                  <w:p w14:paraId="4B0EC04C" w14:textId="6B7F4932" w:rsidR="00275576" w:rsidRDefault="00275576" w:rsidP="00275576">
                                    <w:pPr>
                                      <w:numPr>
                                        <w:ilvl w:val="0"/>
                                        <w:numId w:val="42"/>
                                      </w:numPr>
                                      <w:spacing w:before="100" w:beforeAutospacing="1" w:after="100" w:afterAutospacing="1" w:line="360" w:lineRule="auto"/>
                                      <w:rPr>
                                        <w:rFonts w:ascii="Helvetica" w:eastAsia="Times New Roman" w:hAnsi="Helvetica"/>
                                        <w:color w:val="222222"/>
                                        <w:sz w:val="21"/>
                                        <w:szCs w:val="21"/>
                                      </w:rPr>
                                    </w:pPr>
                                    <w:r>
                                      <w:rPr>
                                        <w:rFonts w:ascii="Helvetica" w:eastAsia="Times New Roman" w:hAnsi="Helvetica"/>
                                        <w:color w:val="222222"/>
                                        <w:sz w:val="21"/>
                                        <w:szCs w:val="21"/>
                                      </w:rPr>
                                      <w:t>download copies of film and television content</w:t>
                                    </w:r>
                                    <w:r w:rsidR="00371147">
                                      <w:rPr>
                                        <w:rFonts w:ascii="Helvetica" w:eastAsia="Times New Roman" w:hAnsi="Helvetica"/>
                                        <w:color w:val="222222"/>
                                        <w:sz w:val="21"/>
                                        <w:szCs w:val="21"/>
                                      </w:rPr>
                                      <w:t xml:space="preserve"> </w:t>
                                    </w:r>
                                    <w:r w:rsidR="00371147" w:rsidRPr="00371147">
                                      <w:rPr>
                                        <w:rFonts w:ascii="Helvetica" w:eastAsia="Times New Roman" w:hAnsi="Helvetica"/>
                                        <w:color w:val="222222"/>
                                        <w:sz w:val="21"/>
                                        <w:szCs w:val="21"/>
                                      </w:rPr>
                                      <w:t>from their resource centre platform</w:t>
                                    </w:r>
                                    <w:r>
                                      <w:rPr>
                                        <w:rFonts w:ascii="Helvetica" w:eastAsia="Times New Roman" w:hAnsi="Helvetica"/>
                                        <w:color w:val="222222"/>
                                        <w:sz w:val="21"/>
                                        <w:szCs w:val="21"/>
                                      </w:rPr>
                                      <w:t xml:space="preserve"> to share on public platforms (e.g. school websites or social media)</w:t>
                                    </w:r>
                                  </w:p>
                                  <w:p w14:paraId="0FF41009" w14:textId="77777777" w:rsidR="00275576" w:rsidRDefault="00275576" w:rsidP="00275576">
                                    <w:pPr>
                                      <w:numPr>
                                        <w:ilvl w:val="0"/>
                                        <w:numId w:val="42"/>
                                      </w:numPr>
                                      <w:spacing w:before="100" w:beforeAutospacing="1" w:after="100" w:afterAutospacing="1" w:line="360" w:lineRule="auto"/>
                                      <w:rPr>
                                        <w:rFonts w:ascii="Helvetica" w:eastAsia="Times New Roman" w:hAnsi="Helvetica"/>
                                        <w:color w:val="222222"/>
                                        <w:sz w:val="21"/>
                                        <w:szCs w:val="21"/>
                                      </w:rPr>
                                    </w:pPr>
                                    <w:r>
                                      <w:rPr>
                                        <w:rFonts w:ascii="Helvetica" w:eastAsia="Times New Roman" w:hAnsi="Helvetica"/>
                                        <w:color w:val="222222"/>
                                        <w:sz w:val="21"/>
                                        <w:szCs w:val="21"/>
                                      </w:rPr>
                                      <w:t>sell or supply copies of film and television content for a profit</w:t>
                                    </w:r>
                                  </w:p>
                                  <w:p w14:paraId="2117D661" w14:textId="25D02355" w:rsidR="00275576" w:rsidRDefault="00275576" w:rsidP="00275576">
                                    <w:pPr>
                                      <w:numPr>
                                        <w:ilvl w:val="0"/>
                                        <w:numId w:val="42"/>
                                      </w:numPr>
                                      <w:spacing w:before="100" w:beforeAutospacing="1" w:after="100" w:afterAutospacing="1" w:line="360" w:lineRule="auto"/>
                                      <w:rPr>
                                        <w:rFonts w:ascii="Helvetica" w:eastAsia="Times New Roman" w:hAnsi="Helvetica"/>
                                        <w:color w:val="222222"/>
                                        <w:sz w:val="21"/>
                                        <w:szCs w:val="21"/>
                                      </w:rPr>
                                    </w:pPr>
                                    <w:r>
                                      <w:rPr>
                                        <w:rFonts w:ascii="Helvetica" w:eastAsia="Times New Roman" w:hAnsi="Helvetica"/>
                                        <w:color w:val="222222"/>
                                        <w:sz w:val="21"/>
                                        <w:szCs w:val="21"/>
                                      </w:rPr>
                                      <w:lastRenderedPageBreak/>
                                      <w:t xml:space="preserve">copy </w:t>
                                    </w:r>
                                    <w:r w:rsidR="00371147" w:rsidRPr="00371147">
                                      <w:rPr>
                                        <w:rFonts w:ascii="Helvetica" w:eastAsia="Times New Roman" w:hAnsi="Helvetica"/>
                                        <w:color w:val="222222"/>
                                        <w:sz w:val="21"/>
                                        <w:szCs w:val="21"/>
                                      </w:rPr>
                                      <w:t xml:space="preserve">film and television content </w:t>
                                    </w:r>
                                    <w:r>
                                      <w:rPr>
                                        <w:rFonts w:ascii="Helvetica" w:eastAsia="Times New Roman" w:hAnsi="Helvetica"/>
                                        <w:color w:val="222222"/>
                                        <w:sz w:val="21"/>
                                        <w:szCs w:val="21"/>
                                      </w:rPr>
                                      <w:t>on behalf of, or lend to, an institution not covered by a remuneration notice under the Statutory Broadcast Licence.</w:t>
                                    </w:r>
                                  </w:p>
                                  <w:p w14:paraId="51178891" w14:textId="6A98DD44" w:rsidR="005A042D" w:rsidRPr="005A042D" w:rsidRDefault="00275576" w:rsidP="00275576">
                                    <w:pPr>
                                      <w:spacing w:line="360" w:lineRule="auto"/>
                                      <w:rPr>
                                        <w:rFonts w:ascii="Helvetica" w:eastAsia="Times New Roman" w:hAnsi="Helvetica" w:cs="Aptos"/>
                                        <w:color w:val="222222"/>
                                        <w:sz w:val="21"/>
                                        <w:szCs w:val="21"/>
                                        <w:lang w:val="en-AU"/>
                                      </w:rPr>
                                    </w:pPr>
                                    <w:r>
                                      <w:rPr>
                                        <w:rFonts w:ascii="Helvetica" w:eastAsia="Times New Roman" w:hAnsi="Helvetica"/>
                                        <w:color w:val="222222"/>
                                        <w:sz w:val="21"/>
                                        <w:szCs w:val="21"/>
                                      </w:rPr>
                                      <w:t xml:space="preserve">If you want to use film and television content for any of these purposes, see </w:t>
                                    </w:r>
                                    <w:hyperlink r:id="rId16" w:history="1">
                                      <w:r>
                                        <w:rPr>
                                          <w:rStyle w:val="Hyperlink"/>
                                          <w:rFonts w:ascii="Helvetica" w:eastAsia="Times New Roman" w:hAnsi="Helvetica"/>
                                          <w:color w:val="656565"/>
                                          <w:sz w:val="21"/>
                                          <w:szCs w:val="21"/>
                                        </w:rPr>
                                        <w:t>Playing Films for Non-Educational Purposes</w:t>
                                      </w:r>
                                    </w:hyperlink>
                                    <w:r>
                                      <w:rPr>
                                        <w:rFonts w:ascii="Helvetica" w:eastAsia="Times New Roman" w:hAnsi="Helvetica"/>
                                        <w:color w:val="222222"/>
                                        <w:sz w:val="21"/>
                                        <w:szCs w:val="21"/>
                                      </w:rPr>
                                      <w:t xml:space="preserve"> or contact the </w:t>
                                    </w:r>
                                    <w:hyperlink r:id="rId17" w:history="1">
                                      <w:r>
                                        <w:rPr>
                                          <w:rStyle w:val="Hyperlink"/>
                                          <w:rFonts w:ascii="Helvetica" w:eastAsia="Times New Roman" w:hAnsi="Helvetica"/>
                                          <w:color w:val="656565"/>
                                          <w:sz w:val="21"/>
                                          <w:szCs w:val="21"/>
                                        </w:rPr>
                                        <w:t>NCU</w:t>
                                      </w:r>
                                    </w:hyperlink>
                                    <w:r>
                                      <w:rPr>
                                        <w:rFonts w:ascii="Helvetica" w:eastAsia="Times New Roman" w:hAnsi="Helvetica"/>
                                        <w:color w:val="222222"/>
                                        <w:sz w:val="21"/>
                                        <w:szCs w:val="21"/>
                                      </w:rPr>
                                      <w:t xml:space="preserve"> for advice.</w:t>
                                    </w:r>
                                    <w:r>
                                      <w:rPr>
                                        <w:rFonts w:ascii="Helvetica" w:eastAsia="Times New Roman" w:hAnsi="Helvetica"/>
                                        <w:color w:val="222222"/>
                                        <w:sz w:val="21"/>
                                        <w:szCs w:val="21"/>
                                      </w:rPr>
                                      <w:br/>
                                      <w:t> </w:t>
                                    </w:r>
                                    <w:r>
                                      <w:rPr>
                                        <w:rFonts w:ascii="Helvetica" w:eastAsia="Times New Roman" w:hAnsi="Helvetica"/>
                                        <w:color w:val="222222"/>
                                        <w:sz w:val="21"/>
                                        <w:szCs w:val="21"/>
                                      </w:rPr>
                                      <w:br/>
                                    </w:r>
                                    <w:r>
                                      <w:rPr>
                                        <w:rStyle w:val="Strong"/>
                                        <w:rFonts w:ascii="Helvetica" w:eastAsia="Times New Roman" w:hAnsi="Helvetica"/>
                                        <w:color w:val="222222"/>
                                        <w:sz w:val="21"/>
                                        <w:szCs w:val="21"/>
                                      </w:rPr>
                                      <w:t>Additional information</w:t>
                                    </w:r>
                                    <w:r>
                                      <w:rPr>
                                        <w:rFonts w:ascii="Helvetica" w:eastAsia="Times New Roman" w:hAnsi="Helvetica"/>
                                        <w:color w:val="222222"/>
                                        <w:sz w:val="21"/>
                                        <w:szCs w:val="21"/>
                                      </w:rPr>
                                      <w:br/>
                                      <w:t xml:space="preserve">The purpose of this update is to provide a summary and general overview. It is not intended to be comprehensive, nor does it constitute legal advice. If you need to know how the law applies in a particular situation, please seek specific advice from the </w:t>
                                    </w:r>
                                    <w:hyperlink r:id="rId18" w:history="1">
                                      <w:r>
                                        <w:rPr>
                                          <w:rStyle w:val="Hyperlink"/>
                                          <w:rFonts w:ascii="Helvetica" w:eastAsia="Times New Roman" w:hAnsi="Helvetica"/>
                                          <w:color w:val="656565"/>
                                          <w:sz w:val="21"/>
                                          <w:szCs w:val="21"/>
                                        </w:rPr>
                                        <w:t>NCU</w:t>
                                      </w:r>
                                    </w:hyperlink>
                                    <w:r>
                                      <w:rPr>
                                        <w:rFonts w:ascii="Helvetica" w:eastAsia="Times New Roman" w:hAnsi="Helvetica"/>
                                        <w:color w:val="222222"/>
                                        <w:sz w:val="21"/>
                                        <w:szCs w:val="21"/>
                                      </w:rPr>
                                      <w:t>.</w:t>
                                    </w:r>
                                    <w:r>
                                      <w:rPr>
                                        <w:rFonts w:ascii="Helvetica" w:eastAsia="Times New Roman" w:hAnsi="Helvetica"/>
                                        <w:color w:val="222222"/>
                                        <w:sz w:val="21"/>
                                        <w:szCs w:val="21"/>
                                      </w:rPr>
                                      <w:br/>
                                      <w:t> </w:t>
                                    </w:r>
                                    <w:r>
                                      <w:rPr>
                                        <w:rFonts w:ascii="Helvetica" w:eastAsia="Times New Roman" w:hAnsi="Helvetica"/>
                                        <w:color w:val="222222"/>
                                        <w:sz w:val="21"/>
                                        <w:szCs w:val="21"/>
                                      </w:rPr>
                                      <w:br/>
                                      <w:t> </w:t>
                                    </w:r>
                                  </w:p>
                                </w:tc>
                              </w:tr>
                            </w:tbl>
                            <w:p w14:paraId="1D36725C" w14:textId="77777777" w:rsidR="005A042D" w:rsidRPr="005A042D" w:rsidRDefault="005A042D" w:rsidP="005A042D">
                              <w:pPr>
                                <w:spacing w:line="240" w:lineRule="auto"/>
                                <w:rPr>
                                  <w:rFonts w:ascii="Times New Roman" w:eastAsia="Times New Roman" w:hAnsi="Times New Roman" w:cs="Times New Roman"/>
                                  <w:sz w:val="20"/>
                                  <w:szCs w:val="20"/>
                                  <w:lang w:val="en-AU"/>
                                </w:rPr>
                              </w:pPr>
                            </w:p>
                          </w:tc>
                        </w:tr>
                      </w:tbl>
                      <w:p w14:paraId="1205F865" w14:textId="77777777" w:rsidR="005A042D" w:rsidRPr="005A042D" w:rsidRDefault="005A042D" w:rsidP="005A042D">
                        <w:pPr>
                          <w:spacing w:line="240" w:lineRule="auto"/>
                          <w:rPr>
                            <w:rFonts w:ascii="Times New Roman" w:eastAsia="Times New Roman" w:hAnsi="Times New Roman" w:cs="Times New Roman"/>
                            <w:sz w:val="20"/>
                            <w:szCs w:val="20"/>
                            <w:lang w:val="en-AU"/>
                          </w:rPr>
                        </w:pPr>
                      </w:p>
                    </w:tc>
                  </w:tr>
                </w:tbl>
                <w:p w14:paraId="2C799C45" w14:textId="77777777" w:rsidR="005A042D" w:rsidRPr="005A042D" w:rsidRDefault="005A042D" w:rsidP="005A042D">
                  <w:pPr>
                    <w:spacing w:line="240" w:lineRule="auto"/>
                    <w:jc w:val="center"/>
                    <w:rPr>
                      <w:rFonts w:ascii="Times New Roman" w:eastAsia="Times New Roman" w:hAnsi="Times New Roman" w:cs="Times New Roman"/>
                      <w:sz w:val="20"/>
                      <w:szCs w:val="20"/>
                      <w:lang w:val="en-AU"/>
                    </w:rPr>
                  </w:pPr>
                </w:p>
              </w:tc>
            </w:tr>
          </w:tbl>
          <w:p w14:paraId="784745C6" w14:textId="77777777" w:rsidR="005A042D" w:rsidRPr="005A042D" w:rsidRDefault="005A042D" w:rsidP="005A042D">
            <w:pPr>
              <w:spacing w:line="240" w:lineRule="auto"/>
              <w:rPr>
                <w:rFonts w:ascii="Aptos" w:eastAsia="Times New Roman" w:hAnsi="Aptos" w:cs="Aptos"/>
                <w:vanish/>
                <w:sz w:val="24"/>
                <w:szCs w:val="24"/>
                <w:lang w:val="en-AU"/>
              </w:rPr>
            </w:pPr>
          </w:p>
          <w:tbl>
            <w:tblPr>
              <w:tblW w:w="5000" w:type="pct"/>
              <w:tblCellMar>
                <w:left w:w="0" w:type="dxa"/>
                <w:right w:w="0" w:type="dxa"/>
              </w:tblCellMar>
              <w:tblLook w:val="04A0" w:firstRow="1" w:lastRow="0" w:firstColumn="1" w:lastColumn="0" w:noHBand="0" w:noVBand="1"/>
            </w:tblPr>
            <w:tblGrid>
              <w:gridCol w:w="9000"/>
            </w:tblGrid>
            <w:tr w:rsidR="005A042D" w:rsidRPr="005A042D" w14:paraId="1D96923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5A042D" w:rsidRPr="005A042D" w14:paraId="6F13C8BC"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5A042D" w:rsidRPr="005A042D" w14:paraId="7B6872B3" w14:textId="77777777">
                          <w:tc>
                            <w:tcPr>
                              <w:tcW w:w="0" w:type="auto"/>
                              <w:tcMar>
                                <w:top w:w="0" w:type="dxa"/>
                                <w:left w:w="270" w:type="dxa"/>
                                <w:bottom w:w="135" w:type="dxa"/>
                                <w:right w:w="270" w:type="dxa"/>
                              </w:tcMar>
                              <w:hideMark/>
                            </w:tcPr>
                            <w:p w14:paraId="614CB351" w14:textId="3AC2FEA0" w:rsidR="005A042D" w:rsidRPr="005A042D" w:rsidRDefault="005A042D" w:rsidP="005A042D">
                              <w:pPr>
                                <w:spacing w:line="360" w:lineRule="auto"/>
                                <w:jc w:val="center"/>
                                <w:rPr>
                                  <w:rFonts w:ascii="Helvetica" w:eastAsia="Times New Roman" w:hAnsi="Helvetica" w:cs="Aptos"/>
                                  <w:color w:val="656565"/>
                                  <w:sz w:val="18"/>
                                  <w:szCs w:val="18"/>
                                  <w:lang w:val="en-AU"/>
                                </w:rPr>
                              </w:pPr>
                              <w:r w:rsidRPr="005A042D">
                                <w:rPr>
                                  <w:rFonts w:ascii="Helvetica" w:eastAsia="Times New Roman" w:hAnsi="Helvetica" w:cs="Aptos"/>
                                  <w:color w:val="656565"/>
                                  <w:sz w:val="18"/>
                                  <w:szCs w:val="18"/>
                                  <w:lang w:val="en-AU"/>
                                </w:rPr>
                                <w:t>This copyright update is licensed under a </w:t>
                              </w:r>
                              <w:hyperlink r:id="rId19" w:tgtFrame="_blank" w:history="1">
                                <w:r w:rsidRPr="005A042D">
                                  <w:rPr>
                                    <w:rFonts w:ascii="Aptos" w:eastAsia="Times New Roman" w:hAnsi="Aptos" w:cs="Aptos"/>
                                    <w:color w:val="656565"/>
                                    <w:sz w:val="18"/>
                                    <w:szCs w:val="18"/>
                                    <w:u w:val="single"/>
                                    <w:lang w:val="en-AU"/>
                                  </w:rPr>
                                  <w:t>Creative Commons Attribution 4.0 International Licence</w:t>
                                </w:r>
                              </w:hyperlink>
                              <w:r w:rsidRPr="005A042D">
                                <w:rPr>
                                  <w:rFonts w:ascii="Helvetica" w:eastAsia="Times New Roman" w:hAnsi="Helvetica" w:cs="Aptos"/>
                                  <w:color w:val="656565"/>
                                  <w:sz w:val="18"/>
                                  <w:szCs w:val="18"/>
                                  <w:lang w:val="en-AU"/>
                                </w:rPr>
                                <w:t>.  </w:t>
                              </w:r>
                              <w:r w:rsidRPr="005A042D">
                                <w:rPr>
                                  <w:rFonts w:ascii="Helvetica" w:eastAsia="Times New Roman" w:hAnsi="Helvetica" w:cs="Aptos"/>
                                  <w:color w:val="656565"/>
                                  <w:sz w:val="18"/>
                                  <w:szCs w:val="18"/>
                                  <w:lang w:val="en-AU"/>
                                </w:rPr>
                                <w:br/>
                              </w:r>
                              <w:r w:rsidRPr="005A042D">
                                <w:rPr>
                                  <w:rFonts w:ascii="Helvetica" w:eastAsia="Times New Roman" w:hAnsi="Helvetica" w:cs="Aptos"/>
                                  <w:noProof/>
                                  <w:color w:val="656565"/>
                                  <w:sz w:val="18"/>
                                  <w:szCs w:val="18"/>
                                  <w:lang w:val="en-AU"/>
                                </w:rPr>
                                <w:drawing>
                                  <wp:inline distT="0" distB="0" distL="0" distR="0" wp14:anchorId="317ABF8D" wp14:editId="4D134CFA">
                                    <wp:extent cx="838200" cy="298450"/>
                                    <wp:effectExtent l="0" t="0" r="0" b="6350"/>
                                    <wp:docPr id="6" name="Picture 2"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eative Commons Licens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38200" cy="298450"/>
                                            </a:xfrm>
                                            <a:prstGeom prst="rect">
                                              <a:avLst/>
                                            </a:prstGeom>
                                            <a:noFill/>
                                            <a:ln>
                                              <a:noFill/>
                                            </a:ln>
                                          </pic:spPr>
                                        </pic:pic>
                                      </a:graphicData>
                                    </a:graphic>
                                  </wp:inline>
                                </w:drawing>
                              </w:r>
                              <w:r w:rsidRPr="005A042D">
                                <w:rPr>
                                  <w:rFonts w:ascii="Helvetica" w:eastAsia="Times New Roman" w:hAnsi="Helvetica" w:cs="Aptos"/>
                                  <w:color w:val="656565"/>
                                  <w:sz w:val="18"/>
                                  <w:szCs w:val="18"/>
                                  <w:lang w:val="en-AU"/>
                                </w:rPr>
                                <w:br/>
                                <w:t>We request attribution as: National Copyright Unit, Copyright Advisory Groups (Schools and TAFEs)</w:t>
                              </w:r>
                              <w:r w:rsidRPr="005A042D">
                                <w:rPr>
                                  <w:rFonts w:ascii="Helvetica" w:eastAsia="Times New Roman" w:hAnsi="Helvetica" w:cs="Aptos"/>
                                  <w:color w:val="656565"/>
                                  <w:sz w:val="18"/>
                                  <w:szCs w:val="18"/>
                                  <w:lang w:val="en-AU"/>
                                </w:rPr>
                                <w:br/>
                                <w:t>This e-newsletter has been produced by the </w:t>
                              </w:r>
                              <w:hyperlink r:id="rId21" w:tgtFrame="_blank" w:history="1">
                                <w:r w:rsidRPr="005A042D">
                                  <w:rPr>
                                    <w:rFonts w:ascii="Aptos" w:eastAsia="Times New Roman" w:hAnsi="Aptos" w:cs="Aptos"/>
                                    <w:color w:val="656565"/>
                                    <w:sz w:val="18"/>
                                    <w:szCs w:val="18"/>
                                    <w:u w:val="single"/>
                                    <w:lang w:val="en-AU"/>
                                  </w:rPr>
                                  <w:t>National Copyright Unit</w:t>
                                </w:r>
                              </w:hyperlink>
                              <w:r w:rsidRPr="005A042D">
                                <w:rPr>
                                  <w:rFonts w:ascii="Helvetica" w:eastAsia="Times New Roman" w:hAnsi="Helvetica" w:cs="Aptos"/>
                                  <w:color w:val="656565"/>
                                  <w:sz w:val="18"/>
                                  <w:szCs w:val="18"/>
                                  <w:lang w:val="en-AU"/>
                                </w:rPr>
                                <w:t> on behalf of the Copyright Advisory Groups (Schools and TAFEs).</w:t>
                              </w:r>
                              <w:r w:rsidRPr="005A042D">
                                <w:rPr>
                                  <w:rFonts w:ascii="Helvetica" w:eastAsia="Times New Roman" w:hAnsi="Helvetica" w:cs="Aptos"/>
                                  <w:color w:val="656565"/>
                                  <w:sz w:val="18"/>
                                  <w:szCs w:val="18"/>
                                  <w:lang w:val="en-AU"/>
                                </w:rPr>
                                <w:br/>
                              </w:r>
                              <w:r w:rsidRPr="005A042D">
                                <w:rPr>
                                  <w:rFonts w:ascii="Helvetica" w:eastAsia="Times New Roman" w:hAnsi="Helvetica" w:cs="Aptos"/>
                                  <w:color w:val="656565"/>
                                  <w:sz w:val="18"/>
                                  <w:szCs w:val="18"/>
                                  <w:lang w:val="en-AU"/>
                                </w:rPr>
                                <w:br/>
                              </w:r>
                              <w:r w:rsidRPr="005A042D">
                                <w:rPr>
                                  <w:rFonts w:ascii="Helvetica" w:eastAsia="Times New Roman" w:hAnsi="Helvetica" w:cs="Aptos"/>
                                  <w:b/>
                                  <w:bCs/>
                                  <w:color w:val="656565"/>
                                  <w:sz w:val="18"/>
                                  <w:szCs w:val="18"/>
                                  <w:lang w:val="en-AU"/>
                                </w:rPr>
                                <w:t>Our mailing address is:</w:t>
                              </w:r>
                              <w:r w:rsidRPr="005A042D">
                                <w:rPr>
                                  <w:rFonts w:ascii="Helvetica" w:eastAsia="Times New Roman" w:hAnsi="Helvetica" w:cs="Aptos"/>
                                  <w:color w:val="656565"/>
                                  <w:sz w:val="18"/>
                                  <w:szCs w:val="18"/>
                                  <w:lang w:val="en-AU"/>
                                </w:rPr>
                                <w:br/>
                                <w:t xml:space="preserve">National Copyright Unit, Copyright Advisory Groups (Schools and TAFEs), Level </w:t>
                              </w:r>
                              <w:r w:rsidR="00DE3C56">
                                <w:rPr>
                                  <w:rFonts w:ascii="Helvetica" w:eastAsia="Times New Roman" w:hAnsi="Helvetica" w:cs="Aptos"/>
                                  <w:color w:val="656565"/>
                                  <w:sz w:val="18"/>
                                  <w:szCs w:val="18"/>
                                  <w:lang w:val="en-AU"/>
                                </w:rPr>
                                <w:t>9</w:t>
                              </w:r>
                              <w:r w:rsidRPr="005A042D">
                                <w:rPr>
                                  <w:rFonts w:ascii="Helvetica" w:eastAsia="Times New Roman" w:hAnsi="Helvetica" w:cs="Aptos"/>
                                  <w:color w:val="656565"/>
                                  <w:sz w:val="18"/>
                                  <w:szCs w:val="18"/>
                                  <w:lang w:val="en-AU"/>
                                </w:rPr>
                                <w:t xml:space="preserve">, 105 Phillip Street, Parramatta, 2150, NSW </w:t>
                              </w:r>
                            </w:p>
                            <w:p w14:paraId="568803F7" w14:textId="77777777" w:rsidR="005A042D" w:rsidRPr="005A042D" w:rsidRDefault="005A042D" w:rsidP="005A042D">
                              <w:pPr>
                                <w:spacing w:line="360" w:lineRule="auto"/>
                                <w:jc w:val="center"/>
                                <w:rPr>
                                  <w:rFonts w:ascii="Helvetica" w:eastAsia="Times New Roman" w:hAnsi="Helvetica" w:cs="Aptos"/>
                                  <w:color w:val="656565"/>
                                  <w:sz w:val="18"/>
                                  <w:szCs w:val="18"/>
                                  <w:lang w:val="en-AU"/>
                                </w:rPr>
                              </w:pPr>
                              <w:r w:rsidRPr="005A042D">
                                <w:rPr>
                                  <w:rFonts w:ascii="Helvetica" w:eastAsia="Times New Roman" w:hAnsi="Helvetica" w:cs="Aptos"/>
                                  <w:color w:val="656565"/>
                                  <w:sz w:val="18"/>
                                  <w:szCs w:val="18"/>
                                  <w:lang w:val="en-AU"/>
                                </w:rPr>
                                <w:t> </w:t>
                              </w:r>
                            </w:p>
                            <w:p w14:paraId="3B0CF6E5" w14:textId="3570AFDC" w:rsidR="005A042D" w:rsidRPr="005A042D" w:rsidRDefault="005A042D" w:rsidP="005A042D">
                              <w:pPr>
                                <w:spacing w:line="360" w:lineRule="auto"/>
                                <w:jc w:val="center"/>
                                <w:rPr>
                                  <w:rFonts w:ascii="Helvetica" w:eastAsia="Times New Roman" w:hAnsi="Helvetica" w:cs="Aptos"/>
                                  <w:color w:val="656565"/>
                                  <w:sz w:val="18"/>
                                  <w:szCs w:val="18"/>
                                  <w:lang w:val="en-AU"/>
                                </w:rPr>
                              </w:pPr>
                              <w:r w:rsidRPr="005A042D">
                                <w:rPr>
                                  <w:rFonts w:ascii="Helvetica" w:eastAsia="Times New Roman" w:hAnsi="Helvetica" w:cs="Aptos"/>
                                  <w:color w:val="656565"/>
                                  <w:sz w:val="18"/>
                                  <w:szCs w:val="18"/>
                                  <w:lang w:val="en-AU"/>
                                </w:rPr>
                                <w:br/>
                                <w:t>Want to change how you receive these emails?</w:t>
                              </w:r>
                              <w:r w:rsidRPr="005A042D">
                                <w:rPr>
                                  <w:rFonts w:ascii="Helvetica" w:eastAsia="Times New Roman" w:hAnsi="Helvetica" w:cs="Aptos"/>
                                  <w:color w:val="656565"/>
                                  <w:sz w:val="18"/>
                                  <w:szCs w:val="18"/>
                                  <w:lang w:val="en-AU"/>
                                </w:rPr>
                                <w:br/>
                                <w:t xml:space="preserve">You can </w:t>
                              </w:r>
                              <w:hyperlink r:id="rId22" w:history="1">
                                <w:r w:rsidRPr="005A042D">
                                  <w:rPr>
                                    <w:rFonts w:ascii="Aptos" w:eastAsia="Times New Roman" w:hAnsi="Aptos" w:cs="Aptos"/>
                                    <w:color w:val="656565"/>
                                    <w:sz w:val="18"/>
                                    <w:szCs w:val="18"/>
                                    <w:u w:val="single"/>
                                    <w:lang w:val="en-AU"/>
                                  </w:rPr>
                                  <w:t>update your preferences</w:t>
                                </w:r>
                              </w:hyperlink>
                              <w:r w:rsidRPr="005A042D">
                                <w:rPr>
                                  <w:rFonts w:ascii="Helvetica" w:eastAsia="Times New Roman" w:hAnsi="Helvetica" w:cs="Aptos"/>
                                  <w:color w:val="656565"/>
                                  <w:sz w:val="18"/>
                                  <w:szCs w:val="18"/>
                                  <w:lang w:val="en-AU"/>
                                </w:rPr>
                                <w:t xml:space="preserve"> or </w:t>
                              </w:r>
                              <w:hyperlink r:id="rId23" w:history="1">
                                <w:r w:rsidRPr="005A042D">
                                  <w:rPr>
                                    <w:rFonts w:ascii="Aptos" w:eastAsia="Times New Roman" w:hAnsi="Aptos" w:cs="Aptos"/>
                                    <w:color w:val="656565"/>
                                    <w:sz w:val="18"/>
                                    <w:szCs w:val="18"/>
                                    <w:u w:val="single"/>
                                    <w:lang w:val="en-AU"/>
                                  </w:rPr>
                                  <w:t>unsubscribe from this list</w:t>
                                </w:r>
                              </w:hyperlink>
                              <w:r w:rsidRPr="005A042D">
                                <w:rPr>
                                  <w:rFonts w:ascii="Helvetica" w:eastAsia="Times New Roman" w:hAnsi="Helvetica" w:cs="Aptos"/>
                                  <w:color w:val="656565"/>
                                  <w:sz w:val="18"/>
                                  <w:szCs w:val="18"/>
                                  <w:lang w:val="en-AU"/>
                                </w:rPr>
                                <w:t>.</w:t>
                              </w:r>
                              <w:r w:rsidRPr="005A042D">
                                <w:rPr>
                                  <w:rFonts w:ascii="Helvetica" w:eastAsia="Times New Roman" w:hAnsi="Helvetica" w:cs="Aptos"/>
                                  <w:color w:val="656565"/>
                                  <w:sz w:val="18"/>
                                  <w:szCs w:val="18"/>
                                  <w:lang w:val="en-AU"/>
                                </w:rPr>
                                <w:br/>
                              </w:r>
                            </w:p>
                          </w:tc>
                        </w:tr>
                      </w:tbl>
                      <w:p w14:paraId="7105301D" w14:textId="77777777" w:rsidR="005A042D" w:rsidRPr="005A042D" w:rsidRDefault="005A042D" w:rsidP="005A042D">
                        <w:pPr>
                          <w:spacing w:line="240" w:lineRule="auto"/>
                          <w:rPr>
                            <w:rFonts w:ascii="Times New Roman" w:eastAsia="Times New Roman" w:hAnsi="Times New Roman" w:cs="Times New Roman"/>
                            <w:sz w:val="20"/>
                            <w:szCs w:val="20"/>
                            <w:lang w:val="en-AU"/>
                          </w:rPr>
                        </w:pPr>
                      </w:p>
                    </w:tc>
                  </w:tr>
                </w:tbl>
                <w:p w14:paraId="6508CC68" w14:textId="77777777" w:rsidR="005A042D" w:rsidRPr="005A042D" w:rsidRDefault="005A042D" w:rsidP="005A042D">
                  <w:pPr>
                    <w:spacing w:line="240" w:lineRule="auto"/>
                    <w:rPr>
                      <w:rFonts w:ascii="Times New Roman" w:eastAsia="Times New Roman" w:hAnsi="Times New Roman" w:cs="Times New Roman"/>
                      <w:sz w:val="20"/>
                      <w:szCs w:val="20"/>
                      <w:lang w:val="en-AU"/>
                    </w:rPr>
                  </w:pPr>
                </w:p>
              </w:tc>
            </w:tr>
          </w:tbl>
          <w:p w14:paraId="3474190E" w14:textId="77777777" w:rsidR="005A042D" w:rsidRPr="005A042D" w:rsidRDefault="005A042D" w:rsidP="005A042D">
            <w:pPr>
              <w:spacing w:line="240" w:lineRule="auto"/>
              <w:rPr>
                <w:rFonts w:ascii="Times New Roman" w:eastAsia="Times New Roman" w:hAnsi="Times New Roman" w:cs="Times New Roman"/>
                <w:sz w:val="20"/>
                <w:szCs w:val="20"/>
                <w:lang w:val="en-AU"/>
              </w:rPr>
            </w:pPr>
          </w:p>
        </w:tc>
      </w:tr>
    </w:tbl>
    <w:p w14:paraId="73F88B46" w14:textId="6205EBD1" w:rsidR="00CE60D5" w:rsidRPr="00CE60D5" w:rsidRDefault="00CE60D5" w:rsidP="005A042D">
      <w:pPr>
        <w:shd w:val="clear" w:color="auto" w:fill="FAFAFA"/>
      </w:pPr>
    </w:p>
    <w:sectPr w:rsidR="00CE60D5" w:rsidRPr="00CE60D5" w:rsidSect="00F4711C">
      <w:headerReference w:type="default" r:id="rId24"/>
      <w:footerReference w:type="defaul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93BE0" w14:textId="77777777" w:rsidR="00035CE9" w:rsidRDefault="00035CE9" w:rsidP="004A6BC1">
      <w:pPr>
        <w:spacing w:line="240" w:lineRule="auto"/>
      </w:pPr>
      <w:r>
        <w:separator/>
      </w:r>
    </w:p>
  </w:endnote>
  <w:endnote w:type="continuationSeparator" w:id="0">
    <w:p w14:paraId="3808F5E7" w14:textId="77777777" w:rsidR="00035CE9" w:rsidRDefault="00035CE9" w:rsidP="004A6B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FE47C" w14:textId="77777777" w:rsidR="00E01BB6" w:rsidRDefault="00FD7350" w:rsidP="00E01BB6">
    <w:pPr>
      <w:pStyle w:val="Footer"/>
      <w:jc w:val="center"/>
    </w:pPr>
    <w:r>
      <w:rPr>
        <w:noProof/>
      </w:rPr>
      <mc:AlternateContent>
        <mc:Choice Requires="wps">
          <w:drawing>
            <wp:anchor distT="45720" distB="45720" distL="114300" distR="114300" simplePos="0" relativeHeight="251662336" behindDoc="0" locked="0" layoutInCell="1" allowOverlap="1" wp14:anchorId="07C24131" wp14:editId="424B9DC9">
              <wp:simplePos x="0" y="0"/>
              <wp:positionH relativeFrom="column">
                <wp:posOffset>-834390</wp:posOffset>
              </wp:positionH>
              <wp:positionV relativeFrom="paragraph">
                <wp:posOffset>-2540</wp:posOffset>
              </wp:positionV>
              <wp:extent cx="1447800" cy="5867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447800" cy="586740"/>
                      </a:xfrm>
                      <a:prstGeom prst="rect">
                        <a:avLst/>
                      </a:prstGeom>
                      <a:solidFill>
                        <a:srgbClr val="FFFFFF"/>
                      </a:solidFill>
                      <a:ln w="9525">
                        <a:noFill/>
                        <a:miter lim="800000"/>
                        <a:headEnd/>
                        <a:tailEnd/>
                      </a:ln>
                    </wps:spPr>
                    <wps:txbx>
                      <w:txbxContent>
                        <w:p w14:paraId="1C504BE9" w14:textId="77777777" w:rsidR="00E01BB6" w:rsidRPr="00FD7350" w:rsidRDefault="00E01BB6" w:rsidP="00E01BB6">
                          <w:pPr>
                            <w:rPr>
                              <w:sz w:val="14"/>
                              <w:szCs w:val="14"/>
                            </w:rPr>
                          </w:pPr>
                          <w:r w:rsidRPr="00FD7350">
                            <w:rPr>
                              <w:sz w:val="14"/>
                              <w:szCs w:val="14"/>
                            </w:rPr>
                            <w:t>National Copyright Unit on behalf of the</w:t>
                          </w:r>
                          <w:r w:rsidR="00FD7350">
                            <w:rPr>
                              <w:sz w:val="14"/>
                              <w:szCs w:val="14"/>
                            </w:rPr>
                            <w:t xml:space="preserve"> </w:t>
                          </w:r>
                          <w:r w:rsidRPr="00FD7350">
                            <w:rPr>
                              <w:sz w:val="14"/>
                              <w:szCs w:val="14"/>
                            </w:rPr>
                            <w:t>Copyright Advisory Groups (Schools and TAFEs)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C24131" id="_x0000_t202" coordsize="21600,21600" o:spt="202" path="m,l,21600r21600,l21600,xe">
              <v:stroke joinstyle="miter"/>
              <v:path gradientshapeok="t" o:connecttype="rect"/>
            </v:shapetype>
            <v:shape id="Text Box 2" o:spid="_x0000_s1026" type="#_x0000_t202" style="position:absolute;left:0;text-align:left;margin-left:-65.7pt;margin-top:-.2pt;width:114pt;height:46.2pt;flip:x;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" stroked="f">
              <v:textbox>
                <w:txbxContent>
                  <w:p w14:paraId="1C504BE9" w14:textId="77777777" w:rsidR="00E01BB6" w:rsidRPr="00FD7350" w:rsidRDefault="00E01BB6" w:rsidP="00E01BB6">
                    <w:pPr>
                      <w:rPr>
                        <w:sz w:val="14"/>
                        <w:szCs w:val="14"/>
                      </w:rPr>
                    </w:pPr>
                    <w:r w:rsidRPr="00FD7350">
                      <w:rPr>
                        <w:sz w:val="14"/>
                        <w:szCs w:val="14"/>
                      </w:rPr>
                      <w:t>National Copyright Unit on behalf of the</w:t>
                    </w:r>
                    <w:r w:rsidR="00FD7350">
                      <w:rPr>
                        <w:sz w:val="14"/>
                        <w:szCs w:val="14"/>
                      </w:rPr>
                      <w:t xml:space="preserve"> </w:t>
                    </w:r>
                    <w:r w:rsidRPr="00FD7350">
                      <w:rPr>
                        <w:sz w:val="14"/>
                        <w:szCs w:val="14"/>
                      </w:rPr>
                      <w:t>Copyright Advisory Groups (Schools and TAFEs)</w:t>
                    </w:r>
                  </w:p>
                </w:txbxContent>
              </v:textbox>
              <w10:wrap type="square"/>
            </v:shape>
          </w:pict>
        </mc:Fallback>
      </mc:AlternateContent>
    </w:r>
    <w:r w:rsidR="00E01BB6">
      <w:rPr>
        <w:rFonts w:ascii="Calibri" w:eastAsia="Calibri" w:hAnsi="Calibri" w:cs="Calibri"/>
        <w:noProof/>
        <w:sz w:val="16"/>
        <w:szCs w:val="16"/>
      </w:rPr>
      <w:drawing>
        <wp:anchor distT="0" distB="0" distL="114300" distR="114300" simplePos="0" relativeHeight="251660288" behindDoc="0" locked="0" layoutInCell="1" allowOverlap="1" wp14:anchorId="69F10F91" wp14:editId="5FEF2EED">
          <wp:simplePos x="0" y="0"/>
          <wp:positionH relativeFrom="column">
            <wp:posOffset>5476875</wp:posOffset>
          </wp:positionH>
          <wp:positionV relativeFrom="page">
            <wp:posOffset>10115550</wp:posOffset>
          </wp:positionV>
          <wp:extent cx="866775" cy="302895"/>
          <wp:effectExtent l="0" t="0" r="9525" b="1905"/>
          <wp:wrapTopAndBottom/>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866775" cy="302895"/>
                  </a:xfrm>
                  <a:prstGeom prst="rect">
                    <a:avLst/>
                  </a:prstGeom>
                </pic:spPr>
              </pic:pic>
            </a:graphicData>
          </a:graphic>
          <wp14:sizeRelH relativeFrom="margin">
            <wp14:pctWidth>0</wp14:pctWidth>
          </wp14:sizeRelH>
          <wp14:sizeRelV relativeFrom="margin">
            <wp14:pctHeight>0</wp14:pctHeight>
          </wp14:sizeRelV>
        </wp:anchor>
      </w:drawing>
    </w:r>
    <w:sdt>
      <w:sdtPr>
        <w:id w:val="-155003067"/>
        <w:docPartObj>
          <w:docPartGallery w:val="Page Numbers (Bottom of Page)"/>
          <w:docPartUnique/>
        </w:docPartObj>
      </w:sdtPr>
      <w:sdtEndPr>
        <w:rPr>
          <w:noProof/>
        </w:rPr>
      </w:sdtEndPr>
      <w:sdtContent>
        <w:r w:rsidR="00E01BB6">
          <w:fldChar w:fldCharType="begin"/>
        </w:r>
        <w:r w:rsidR="00E01BB6">
          <w:instrText xml:space="preserve"> PAGE   \* MERGEFORMAT </w:instrText>
        </w:r>
        <w:r w:rsidR="00E01BB6">
          <w:fldChar w:fldCharType="separate"/>
        </w:r>
        <w:r w:rsidR="00E01BB6">
          <w:rPr>
            <w:noProof/>
          </w:rPr>
          <w:t>2</w:t>
        </w:r>
        <w:r w:rsidR="00E01BB6">
          <w:rPr>
            <w:noProof/>
          </w:rPr>
          <w:fldChar w:fldCharType="end"/>
        </w:r>
      </w:sdtContent>
    </w:sdt>
  </w:p>
  <w:p w14:paraId="439D4608" w14:textId="77777777" w:rsidR="000439D1" w:rsidRDefault="000439D1" w:rsidP="00471F71">
    <w:pPr>
      <w:tabs>
        <w:tab w:val="left" w:pos="7728"/>
      </w:tabs>
      <w:spacing w:line="240" w:lineRule="auto"/>
      <w:rPr>
        <w:rFonts w:ascii="Calibri" w:eastAsia="Calibri" w:hAnsi="Calibri" w:cs="Calibr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A0782" w14:textId="77777777" w:rsidR="000439D1" w:rsidRPr="00B00B93" w:rsidRDefault="00602CEB">
    <w:pPr>
      <w:rPr>
        <w:sz w:val="16"/>
        <w:szCs w:val="16"/>
      </w:rPr>
    </w:pPr>
    <w:r w:rsidRPr="00B00B93">
      <w:rPr>
        <w:sz w:val="16"/>
        <w:szCs w:val="16"/>
      </w:rPr>
      <w:t>National Copyright Unit on behalf of the Copyright Advisory Groups (Schools and TAFEs)</w:t>
    </w:r>
    <w:r>
      <w:t xml:space="preserve"> </w:t>
    </w:r>
    <w:r>
      <w:ptab w:relativeTo="margin" w:alignment="right" w:leader="none"/>
    </w:r>
    <w:r>
      <w:rPr>
        <w:rFonts w:ascii="Calibri" w:eastAsia="Calibri" w:hAnsi="Calibri" w:cs="Calibri"/>
        <w:noProof/>
        <w:sz w:val="24"/>
        <w:szCs w:val="24"/>
      </w:rPr>
      <w:drawing>
        <wp:inline distT="0" distB="0" distL="0" distR="0" wp14:anchorId="75E82099" wp14:editId="65377A00">
          <wp:extent cx="846455" cy="283845"/>
          <wp:effectExtent l="0" t="0" r="0" b="0"/>
          <wp:docPr id="14" name="image3.jpg" descr="Attribution"/>
          <wp:cNvGraphicFramePr/>
          <a:graphic xmlns:a="http://schemas.openxmlformats.org/drawingml/2006/main">
            <a:graphicData uri="http://schemas.openxmlformats.org/drawingml/2006/picture">
              <pic:pic xmlns:pic="http://schemas.openxmlformats.org/drawingml/2006/picture">
                <pic:nvPicPr>
                  <pic:cNvPr id="0" name="image3.jpg" descr="Attribution"/>
                  <pic:cNvPicPr preferRelativeResize="0"/>
                </pic:nvPicPr>
                <pic:blipFill>
                  <a:blip r:embed="rId1"/>
                  <a:srcRect/>
                  <a:stretch>
                    <a:fillRect/>
                  </a:stretch>
                </pic:blipFill>
                <pic:spPr>
                  <a:xfrm>
                    <a:off x="0" y="0"/>
                    <a:ext cx="846455" cy="28384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435BA" w14:textId="77777777" w:rsidR="00035CE9" w:rsidRDefault="00035CE9" w:rsidP="004A6BC1">
      <w:pPr>
        <w:spacing w:line="240" w:lineRule="auto"/>
      </w:pPr>
      <w:r>
        <w:separator/>
      </w:r>
    </w:p>
  </w:footnote>
  <w:footnote w:type="continuationSeparator" w:id="0">
    <w:p w14:paraId="16F29189" w14:textId="77777777" w:rsidR="00035CE9" w:rsidRDefault="00035CE9" w:rsidP="004A6B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F2B98" w14:textId="77777777" w:rsidR="000439D1" w:rsidRDefault="000C5E2F" w:rsidP="000C5E2F">
    <w:pPr>
      <w:tabs>
        <w:tab w:val="center" w:pos="4513"/>
        <w:tab w:val="right" w:pos="9026"/>
      </w:tabs>
    </w:pPr>
    <w:r>
      <w:tab/>
    </w:r>
    <w:r w:rsidR="00BA7D6D">
      <w:rPr>
        <w:noProof/>
      </w:rPr>
      <w:drawing>
        <wp:inline distT="0" distB="0" distL="0" distR="0" wp14:anchorId="6D284EF7" wp14:editId="3E6A5AAF">
          <wp:extent cx="4080510" cy="8793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g-smartcopying-white-large.jpg"/>
                  <pic:cNvPicPr/>
                </pic:nvPicPr>
                <pic:blipFill>
                  <a:blip r:embed="rId1">
                    <a:extLst>
                      <a:ext uri="{28A0092B-C50C-407E-A947-70E740481C1C}">
                        <a14:useLocalDpi xmlns:a14="http://schemas.microsoft.com/office/drawing/2010/main" val="0"/>
                      </a:ext>
                    </a:extLst>
                  </a:blip>
                  <a:stretch>
                    <a:fillRect/>
                  </a:stretch>
                </pic:blipFill>
                <pic:spPr>
                  <a:xfrm>
                    <a:off x="0" y="0"/>
                    <a:ext cx="4165246" cy="897564"/>
                  </a:xfrm>
                  <a:prstGeom prst="rect">
                    <a:avLst/>
                  </a:prstGeom>
                </pic:spPr>
              </pic:pic>
            </a:graphicData>
          </a:graphic>
        </wp:inline>
      </w:drawing>
    </w:r>
    <w:r w:rsidR="00602CEB">
      <w:rPr>
        <w:noProof/>
      </w:rPr>
      <w:drawing>
        <wp:anchor distT="0" distB="0" distL="0" distR="0" simplePos="0" relativeHeight="251659264" behindDoc="0" locked="0" layoutInCell="1" hidden="0" allowOverlap="1" wp14:anchorId="1125B648" wp14:editId="6ECE9F4D">
          <wp:simplePos x="0" y="0"/>
          <wp:positionH relativeFrom="column">
            <wp:posOffset>-901065</wp:posOffset>
          </wp:positionH>
          <wp:positionV relativeFrom="paragraph">
            <wp:posOffset>-445135</wp:posOffset>
          </wp:positionV>
          <wp:extent cx="14010409" cy="95250"/>
          <wp:effectExtent l="0" t="0" r="0" b="0"/>
          <wp:wrapSquare wrapText="bothSides" distT="0" distB="0" distL="0" distR="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4010409" cy="95250"/>
                  </a:xfrm>
                  <a:prstGeom prst="rect">
                    <a:avLst/>
                  </a:prstGeom>
                  <a:ln/>
                </pic:spPr>
              </pic:pic>
            </a:graphicData>
          </a:graphic>
        </wp:anchor>
      </w:drawing>
    </w:r>
    <w:r>
      <w:tab/>
    </w:r>
  </w:p>
  <w:p w14:paraId="2F582622" w14:textId="77777777" w:rsidR="000C5E2F" w:rsidRDefault="000C5E2F" w:rsidP="000C5E2F">
    <w:pPr>
      <w:tabs>
        <w:tab w:val="center" w:pos="4513"/>
        <w:tab w:val="right"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4BEA"/>
    <w:multiLevelType w:val="multilevel"/>
    <w:tmpl w:val="32820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46F1B"/>
    <w:multiLevelType w:val="multilevel"/>
    <w:tmpl w:val="3834A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E35A1"/>
    <w:multiLevelType w:val="hybridMultilevel"/>
    <w:tmpl w:val="5DD8BE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F613C18"/>
    <w:multiLevelType w:val="multilevel"/>
    <w:tmpl w:val="67105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69632E"/>
    <w:multiLevelType w:val="hybridMultilevel"/>
    <w:tmpl w:val="B9A8E944"/>
    <w:lvl w:ilvl="0" w:tplc="0C090001">
      <w:start w:val="1"/>
      <w:numFmt w:val="bullet"/>
      <w:lvlText w:val=""/>
      <w:lvlJc w:val="left"/>
      <w:pPr>
        <w:ind w:left="643" w:hanging="360"/>
      </w:pPr>
      <w:rPr>
        <w:rFonts w:ascii="Symbol" w:hAnsi="Symbol"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5" w15:restartNumberingAfterBreak="0">
    <w:nsid w:val="107D2BA8"/>
    <w:multiLevelType w:val="hybridMultilevel"/>
    <w:tmpl w:val="877E5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C66FDF"/>
    <w:multiLevelType w:val="multilevel"/>
    <w:tmpl w:val="0F963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A51149"/>
    <w:multiLevelType w:val="multilevel"/>
    <w:tmpl w:val="B3C29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DC5FE7"/>
    <w:multiLevelType w:val="hybridMultilevel"/>
    <w:tmpl w:val="F24840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72B5D3A"/>
    <w:multiLevelType w:val="multilevel"/>
    <w:tmpl w:val="8D3849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FB49F3"/>
    <w:multiLevelType w:val="multilevel"/>
    <w:tmpl w:val="5824F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FA6A1C"/>
    <w:multiLevelType w:val="multilevel"/>
    <w:tmpl w:val="F0662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D13EDD"/>
    <w:multiLevelType w:val="hybridMultilevel"/>
    <w:tmpl w:val="EFC633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C537AF"/>
    <w:multiLevelType w:val="multilevel"/>
    <w:tmpl w:val="CBF04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91409E"/>
    <w:multiLevelType w:val="multilevel"/>
    <w:tmpl w:val="4F6C6F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D90C48"/>
    <w:multiLevelType w:val="multilevel"/>
    <w:tmpl w:val="C8EA5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E42DE2"/>
    <w:multiLevelType w:val="multilevel"/>
    <w:tmpl w:val="D2ACB0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9E73DA"/>
    <w:multiLevelType w:val="hybridMultilevel"/>
    <w:tmpl w:val="79E015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39522E7E"/>
    <w:multiLevelType w:val="multilevel"/>
    <w:tmpl w:val="92C61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3532D3"/>
    <w:multiLevelType w:val="multilevel"/>
    <w:tmpl w:val="0CFC6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41722C"/>
    <w:multiLevelType w:val="multilevel"/>
    <w:tmpl w:val="9AB8F8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8331DB4"/>
    <w:multiLevelType w:val="multilevel"/>
    <w:tmpl w:val="977E4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A13C40"/>
    <w:multiLevelType w:val="multilevel"/>
    <w:tmpl w:val="649074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A83778"/>
    <w:multiLevelType w:val="multilevel"/>
    <w:tmpl w:val="6BBC6D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810705"/>
    <w:multiLevelType w:val="multilevel"/>
    <w:tmpl w:val="D98C69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8F3D82"/>
    <w:multiLevelType w:val="hybridMultilevel"/>
    <w:tmpl w:val="BC56CA1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A036D27"/>
    <w:multiLevelType w:val="hybridMultilevel"/>
    <w:tmpl w:val="B6403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07361CA"/>
    <w:multiLevelType w:val="multilevel"/>
    <w:tmpl w:val="9312A67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4764B81"/>
    <w:multiLevelType w:val="hybridMultilevel"/>
    <w:tmpl w:val="C4BACA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86115B3"/>
    <w:multiLevelType w:val="multilevel"/>
    <w:tmpl w:val="627E0B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A5F0971"/>
    <w:multiLevelType w:val="multilevel"/>
    <w:tmpl w:val="A7FE33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C0F3EE5"/>
    <w:multiLevelType w:val="multilevel"/>
    <w:tmpl w:val="4AF04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EA6416"/>
    <w:multiLevelType w:val="multilevel"/>
    <w:tmpl w:val="C7A46D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702F13C2"/>
    <w:multiLevelType w:val="multilevel"/>
    <w:tmpl w:val="59906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AA7E52"/>
    <w:multiLevelType w:val="multilevel"/>
    <w:tmpl w:val="BE78AE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DD38E1"/>
    <w:multiLevelType w:val="hybridMultilevel"/>
    <w:tmpl w:val="F162C57A"/>
    <w:lvl w:ilvl="0" w:tplc="B9324860">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63071EA"/>
    <w:multiLevelType w:val="multilevel"/>
    <w:tmpl w:val="E0888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646AA4"/>
    <w:multiLevelType w:val="hybridMultilevel"/>
    <w:tmpl w:val="74426F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91868C2"/>
    <w:multiLevelType w:val="multilevel"/>
    <w:tmpl w:val="3434F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241B4A"/>
    <w:multiLevelType w:val="multilevel"/>
    <w:tmpl w:val="30D60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272E81"/>
    <w:multiLevelType w:val="multilevel"/>
    <w:tmpl w:val="AB069E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51560311">
    <w:abstractNumId w:val="13"/>
  </w:num>
  <w:num w:numId="2" w16cid:durableId="54010268">
    <w:abstractNumId w:val="31"/>
  </w:num>
  <w:num w:numId="3" w16cid:durableId="776145208">
    <w:abstractNumId w:val="11"/>
  </w:num>
  <w:num w:numId="4" w16cid:durableId="1959795209">
    <w:abstractNumId w:val="6"/>
  </w:num>
  <w:num w:numId="5" w16cid:durableId="1208103991">
    <w:abstractNumId w:val="20"/>
    <w:lvlOverride w:ilvl="0">
      <w:lvl w:ilvl="0">
        <w:numFmt w:val="decimal"/>
        <w:lvlText w:val="%1."/>
        <w:lvlJc w:val="left"/>
      </w:lvl>
    </w:lvlOverride>
  </w:num>
  <w:num w:numId="6" w16cid:durableId="1719355238">
    <w:abstractNumId w:val="0"/>
  </w:num>
  <w:num w:numId="7" w16cid:durableId="1275400920">
    <w:abstractNumId w:val="14"/>
  </w:num>
  <w:num w:numId="8" w16cid:durableId="245962595">
    <w:abstractNumId w:val="14"/>
  </w:num>
  <w:num w:numId="9" w16cid:durableId="471796518">
    <w:abstractNumId w:val="3"/>
  </w:num>
  <w:num w:numId="10" w16cid:durableId="917373264">
    <w:abstractNumId w:val="23"/>
  </w:num>
  <w:num w:numId="11" w16cid:durableId="1574394127">
    <w:abstractNumId w:val="27"/>
    <w:lvlOverride w:ilvl="0">
      <w:lvl w:ilvl="0">
        <w:numFmt w:val="decimal"/>
        <w:lvlText w:val="%1."/>
        <w:lvlJc w:val="left"/>
      </w:lvl>
    </w:lvlOverride>
  </w:num>
  <w:num w:numId="12" w16cid:durableId="713234726">
    <w:abstractNumId w:val="24"/>
    <w:lvlOverride w:ilvl="0">
      <w:lvl w:ilvl="0">
        <w:numFmt w:val="decimal"/>
        <w:lvlText w:val="%1."/>
        <w:lvlJc w:val="left"/>
      </w:lvl>
    </w:lvlOverride>
  </w:num>
  <w:num w:numId="13" w16cid:durableId="784157267">
    <w:abstractNumId w:val="29"/>
  </w:num>
  <w:num w:numId="14" w16cid:durableId="49351034">
    <w:abstractNumId w:val="1"/>
  </w:num>
  <w:num w:numId="15" w16cid:durableId="252475080">
    <w:abstractNumId w:val="30"/>
    <w:lvlOverride w:ilvl="0">
      <w:lvl w:ilvl="0">
        <w:numFmt w:val="decimal"/>
        <w:lvlText w:val="%1."/>
        <w:lvlJc w:val="left"/>
      </w:lvl>
    </w:lvlOverride>
  </w:num>
  <w:num w:numId="16" w16cid:durableId="756170611">
    <w:abstractNumId w:val="36"/>
  </w:num>
  <w:num w:numId="17" w16cid:durableId="1510948882">
    <w:abstractNumId w:val="19"/>
  </w:num>
  <w:num w:numId="18" w16cid:durableId="1584996314">
    <w:abstractNumId w:val="37"/>
  </w:num>
  <w:num w:numId="19" w16cid:durableId="166528537">
    <w:abstractNumId w:val="35"/>
  </w:num>
  <w:num w:numId="20" w16cid:durableId="1659114548">
    <w:abstractNumId w:val="4"/>
  </w:num>
  <w:num w:numId="21" w16cid:durableId="854853028">
    <w:abstractNumId w:val="12"/>
  </w:num>
  <w:num w:numId="22" w16cid:durableId="611132882">
    <w:abstractNumId w:val="25"/>
  </w:num>
  <w:num w:numId="23" w16cid:durableId="310603723">
    <w:abstractNumId w:val="28"/>
  </w:num>
  <w:num w:numId="24" w16cid:durableId="596139880">
    <w:abstractNumId w:val="9"/>
  </w:num>
  <w:num w:numId="25" w16cid:durableId="1554538081">
    <w:abstractNumId w:val="8"/>
  </w:num>
  <w:num w:numId="26" w16cid:durableId="37048486">
    <w:abstractNumId w:val="26"/>
  </w:num>
  <w:num w:numId="27" w16cid:durableId="1091120782">
    <w:abstractNumId w:val="17"/>
  </w:num>
  <w:num w:numId="28" w16cid:durableId="660934179">
    <w:abstractNumId w:val="2"/>
  </w:num>
  <w:num w:numId="29" w16cid:durableId="126706350">
    <w:abstractNumId w:val="5"/>
  </w:num>
  <w:num w:numId="30" w16cid:durableId="198783475">
    <w:abstractNumId w:val="33"/>
  </w:num>
  <w:num w:numId="31" w16cid:durableId="1835414583">
    <w:abstractNumId w:val="7"/>
  </w:num>
  <w:num w:numId="32" w16cid:durableId="1497457266">
    <w:abstractNumId w:val="38"/>
  </w:num>
  <w:num w:numId="33" w16cid:durableId="16932131">
    <w:abstractNumId w:val="21"/>
  </w:num>
  <w:num w:numId="34" w16cid:durableId="1276136640">
    <w:abstractNumId w:val="15"/>
  </w:num>
  <w:num w:numId="35" w16cid:durableId="1190684649">
    <w:abstractNumId w:val="18"/>
  </w:num>
  <w:num w:numId="36" w16cid:durableId="856385812">
    <w:abstractNumId w:val="10"/>
  </w:num>
  <w:num w:numId="37" w16cid:durableId="1686592855">
    <w:abstractNumId w:val="39"/>
  </w:num>
  <w:num w:numId="38" w16cid:durableId="227543117">
    <w:abstractNumId w:val="40"/>
  </w:num>
  <w:num w:numId="39" w16cid:durableId="432746607">
    <w:abstractNumId w:val="22"/>
  </w:num>
  <w:num w:numId="40" w16cid:durableId="79378865">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30643759">
    <w:abstractNumId w:val="16"/>
  </w:num>
  <w:num w:numId="42" w16cid:durableId="78731212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BC1"/>
    <w:rsid w:val="00027C9B"/>
    <w:rsid w:val="00035CE9"/>
    <w:rsid w:val="000439D1"/>
    <w:rsid w:val="00055046"/>
    <w:rsid w:val="000B7BE9"/>
    <w:rsid w:val="000C5E2F"/>
    <w:rsid w:val="001724B6"/>
    <w:rsid w:val="00182C4B"/>
    <w:rsid w:val="001A6FB4"/>
    <w:rsid w:val="001B5334"/>
    <w:rsid w:val="00275576"/>
    <w:rsid w:val="00293123"/>
    <w:rsid w:val="003129D5"/>
    <w:rsid w:val="00371147"/>
    <w:rsid w:val="003E1819"/>
    <w:rsid w:val="003E62B0"/>
    <w:rsid w:val="00426FA0"/>
    <w:rsid w:val="00471F71"/>
    <w:rsid w:val="004A24F6"/>
    <w:rsid w:val="004A6BC1"/>
    <w:rsid w:val="004C74A7"/>
    <w:rsid w:val="00576136"/>
    <w:rsid w:val="005A042D"/>
    <w:rsid w:val="005E7185"/>
    <w:rsid w:val="00602CEB"/>
    <w:rsid w:val="00630AB7"/>
    <w:rsid w:val="006313DA"/>
    <w:rsid w:val="006A3B4C"/>
    <w:rsid w:val="00714101"/>
    <w:rsid w:val="00746AF6"/>
    <w:rsid w:val="007E190F"/>
    <w:rsid w:val="008D475C"/>
    <w:rsid w:val="008F1FC9"/>
    <w:rsid w:val="0092456D"/>
    <w:rsid w:val="00997004"/>
    <w:rsid w:val="009E4783"/>
    <w:rsid w:val="00A215E7"/>
    <w:rsid w:val="00AC7609"/>
    <w:rsid w:val="00B01A08"/>
    <w:rsid w:val="00BA7D6D"/>
    <w:rsid w:val="00C12623"/>
    <w:rsid w:val="00C50477"/>
    <w:rsid w:val="00C637E2"/>
    <w:rsid w:val="00CC4781"/>
    <w:rsid w:val="00CD2159"/>
    <w:rsid w:val="00CE60D5"/>
    <w:rsid w:val="00D54827"/>
    <w:rsid w:val="00D55D15"/>
    <w:rsid w:val="00D6773A"/>
    <w:rsid w:val="00DA17F2"/>
    <w:rsid w:val="00DB5C76"/>
    <w:rsid w:val="00DE3C56"/>
    <w:rsid w:val="00E01BB6"/>
    <w:rsid w:val="00E21D3B"/>
    <w:rsid w:val="00F16283"/>
    <w:rsid w:val="00F317FD"/>
    <w:rsid w:val="00F4711C"/>
    <w:rsid w:val="00F90CA7"/>
    <w:rsid w:val="00FA7054"/>
    <w:rsid w:val="00FB6440"/>
    <w:rsid w:val="00FD73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B3AC28"/>
  <w15:chartTrackingRefBased/>
  <w15:docId w15:val="{0C4EA5DC-6759-41EE-BCA9-EB71470E2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BC1"/>
    <w:pPr>
      <w:spacing w:after="0" w:line="276" w:lineRule="auto"/>
    </w:pPr>
    <w:rPr>
      <w:rFonts w:ascii="Arial" w:eastAsia="Arial" w:hAnsi="Arial" w:cs="Arial"/>
      <w:lang w:val="en-GB" w:eastAsia="en-AU"/>
    </w:rPr>
  </w:style>
  <w:style w:type="paragraph" w:styleId="Heading1">
    <w:name w:val="heading 1"/>
    <w:basedOn w:val="Normal"/>
    <w:link w:val="Heading1Char"/>
    <w:uiPriority w:val="9"/>
    <w:qFormat/>
    <w:rsid w:val="004C74A7"/>
    <w:pPr>
      <w:keepNext/>
      <w:spacing w:before="240" w:line="252" w:lineRule="auto"/>
      <w:outlineLvl w:val="0"/>
    </w:pPr>
    <w:rPr>
      <w:rFonts w:ascii="Calibri Light" w:eastAsiaTheme="minorHAnsi" w:hAnsi="Calibri Light" w:cs="Calibri Light"/>
      <w:color w:val="2E74B5"/>
      <w:kern w:val="36"/>
      <w:sz w:val="32"/>
      <w:szCs w:val="32"/>
      <w:lang w:val="en-AU" w:eastAsia="en-US"/>
    </w:rPr>
  </w:style>
  <w:style w:type="paragraph" w:styleId="Heading2">
    <w:name w:val="heading 2"/>
    <w:basedOn w:val="Normal"/>
    <w:next w:val="Normal"/>
    <w:link w:val="Heading2Char"/>
    <w:uiPriority w:val="9"/>
    <w:semiHidden/>
    <w:unhideWhenUsed/>
    <w:qFormat/>
    <w:rsid w:val="00182C4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E62B0"/>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6BC1"/>
    <w:pPr>
      <w:tabs>
        <w:tab w:val="center" w:pos="4513"/>
        <w:tab w:val="right" w:pos="9026"/>
      </w:tabs>
      <w:spacing w:line="240" w:lineRule="auto"/>
    </w:pPr>
  </w:style>
  <w:style w:type="character" w:customStyle="1" w:styleId="HeaderChar">
    <w:name w:val="Header Char"/>
    <w:basedOn w:val="DefaultParagraphFont"/>
    <w:link w:val="Header"/>
    <w:uiPriority w:val="99"/>
    <w:rsid w:val="004A6BC1"/>
    <w:rPr>
      <w:rFonts w:ascii="Arial" w:eastAsia="Arial" w:hAnsi="Arial" w:cs="Arial"/>
      <w:lang w:val="en-GB" w:eastAsia="en-AU"/>
    </w:rPr>
  </w:style>
  <w:style w:type="paragraph" w:styleId="Footer">
    <w:name w:val="footer"/>
    <w:basedOn w:val="Normal"/>
    <w:link w:val="FooterChar"/>
    <w:uiPriority w:val="99"/>
    <w:unhideWhenUsed/>
    <w:rsid w:val="004A6BC1"/>
    <w:pPr>
      <w:tabs>
        <w:tab w:val="center" w:pos="4513"/>
        <w:tab w:val="right" w:pos="9026"/>
      </w:tabs>
      <w:spacing w:line="240" w:lineRule="auto"/>
    </w:pPr>
  </w:style>
  <w:style w:type="character" w:customStyle="1" w:styleId="FooterChar">
    <w:name w:val="Footer Char"/>
    <w:basedOn w:val="DefaultParagraphFont"/>
    <w:link w:val="Footer"/>
    <w:uiPriority w:val="99"/>
    <w:rsid w:val="004A6BC1"/>
    <w:rPr>
      <w:rFonts w:ascii="Arial" w:eastAsia="Arial" w:hAnsi="Arial" w:cs="Arial"/>
      <w:lang w:val="en-GB" w:eastAsia="en-AU"/>
    </w:rPr>
  </w:style>
  <w:style w:type="character" w:styleId="Hyperlink">
    <w:name w:val="Hyperlink"/>
    <w:basedOn w:val="DefaultParagraphFont"/>
    <w:uiPriority w:val="99"/>
    <w:unhideWhenUsed/>
    <w:rsid w:val="00D55D15"/>
    <w:rPr>
      <w:color w:val="0563C1" w:themeColor="hyperlink"/>
      <w:u w:val="single"/>
    </w:rPr>
  </w:style>
  <w:style w:type="character" w:styleId="UnresolvedMention">
    <w:name w:val="Unresolved Mention"/>
    <w:basedOn w:val="DefaultParagraphFont"/>
    <w:uiPriority w:val="99"/>
    <w:semiHidden/>
    <w:unhideWhenUsed/>
    <w:rsid w:val="00D55D15"/>
    <w:rPr>
      <w:color w:val="605E5C"/>
      <w:shd w:val="clear" w:color="auto" w:fill="E1DFDD"/>
    </w:rPr>
  </w:style>
  <w:style w:type="paragraph" w:styleId="ListParagraph">
    <w:name w:val="List Paragraph"/>
    <w:basedOn w:val="Normal"/>
    <w:uiPriority w:val="34"/>
    <w:qFormat/>
    <w:rsid w:val="00FA7054"/>
    <w:pPr>
      <w:ind w:left="720"/>
      <w:contextualSpacing/>
    </w:pPr>
  </w:style>
  <w:style w:type="character" w:styleId="Emphasis">
    <w:name w:val="Emphasis"/>
    <w:basedOn w:val="DefaultParagraphFont"/>
    <w:uiPriority w:val="20"/>
    <w:qFormat/>
    <w:rsid w:val="00055046"/>
    <w:rPr>
      <w:i/>
      <w:iCs/>
    </w:rPr>
  </w:style>
  <w:style w:type="character" w:styleId="CommentReference">
    <w:name w:val="annotation reference"/>
    <w:basedOn w:val="DefaultParagraphFont"/>
    <w:uiPriority w:val="99"/>
    <w:semiHidden/>
    <w:unhideWhenUsed/>
    <w:rsid w:val="00055046"/>
    <w:rPr>
      <w:sz w:val="16"/>
      <w:szCs w:val="16"/>
    </w:rPr>
  </w:style>
  <w:style w:type="character" w:customStyle="1" w:styleId="Heading1Char">
    <w:name w:val="Heading 1 Char"/>
    <w:basedOn w:val="DefaultParagraphFont"/>
    <w:link w:val="Heading1"/>
    <w:uiPriority w:val="9"/>
    <w:rsid w:val="004C74A7"/>
    <w:rPr>
      <w:rFonts w:ascii="Calibri Light" w:hAnsi="Calibri Light" w:cs="Calibri Light"/>
      <w:color w:val="2E74B5"/>
      <w:kern w:val="36"/>
      <w:sz w:val="32"/>
      <w:szCs w:val="32"/>
    </w:rPr>
  </w:style>
  <w:style w:type="character" w:styleId="IntenseEmphasis">
    <w:name w:val="Intense Emphasis"/>
    <w:basedOn w:val="DefaultParagraphFont"/>
    <w:uiPriority w:val="21"/>
    <w:qFormat/>
    <w:rsid w:val="004C74A7"/>
    <w:rPr>
      <w:i/>
      <w:iCs/>
      <w:color w:val="5B9BD5"/>
    </w:rPr>
  </w:style>
  <w:style w:type="character" w:customStyle="1" w:styleId="Heading2Char">
    <w:name w:val="Heading 2 Char"/>
    <w:basedOn w:val="DefaultParagraphFont"/>
    <w:link w:val="Heading2"/>
    <w:uiPriority w:val="9"/>
    <w:semiHidden/>
    <w:rsid w:val="00182C4B"/>
    <w:rPr>
      <w:rFonts w:asciiTheme="majorHAnsi" w:eastAsiaTheme="majorEastAsia" w:hAnsiTheme="majorHAnsi" w:cstheme="majorBidi"/>
      <w:color w:val="2F5496" w:themeColor="accent1" w:themeShade="BF"/>
      <w:sz w:val="26"/>
      <w:szCs w:val="26"/>
      <w:lang w:val="en-GB" w:eastAsia="en-AU"/>
    </w:rPr>
  </w:style>
  <w:style w:type="character" w:customStyle="1" w:styleId="Heading3Char">
    <w:name w:val="Heading 3 Char"/>
    <w:basedOn w:val="DefaultParagraphFont"/>
    <w:link w:val="Heading3"/>
    <w:uiPriority w:val="9"/>
    <w:semiHidden/>
    <w:rsid w:val="003E62B0"/>
    <w:rPr>
      <w:rFonts w:asciiTheme="majorHAnsi" w:eastAsiaTheme="majorEastAsia" w:hAnsiTheme="majorHAnsi" w:cstheme="majorBidi"/>
      <w:color w:val="1F3763" w:themeColor="accent1" w:themeShade="7F"/>
      <w:sz w:val="24"/>
      <w:szCs w:val="24"/>
      <w:lang w:val="en-GB" w:eastAsia="en-AU"/>
    </w:rPr>
  </w:style>
  <w:style w:type="character" w:styleId="Strong">
    <w:name w:val="Strong"/>
    <w:basedOn w:val="DefaultParagraphFont"/>
    <w:uiPriority w:val="22"/>
    <w:qFormat/>
    <w:rsid w:val="003E62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99667">
      <w:bodyDiv w:val="1"/>
      <w:marLeft w:val="0"/>
      <w:marRight w:val="0"/>
      <w:marTop w:val="0"/>
      <w:marBottom w:val="0"/>
      <w:divBdr>
        <w:top w:val="none" w:sz="0" w:space="0" w:color="auto"/>
        <w:left w:val="none" w:sz="0" w:space="0" w:color="auto"/>
        <w:bottom w:val="none" w:sz="0" w:space="0" w:color="auto"/>
        <w:right w:val="none" w:sz="0" w:space="0" w:color="auto"/>
      </w:divBdr>
    </w:div>
    <w:div w:id="552080143">
      <w:bodyDiv w:val="1"/>
      <w:marLeft w:val="0"/>
      <w:marRight w:val="0"/>
      <w:marTop w:val="0"/>
      <w:marBottom w:val="0"/>
      <w:divBdr>
        <w:top w:val="none" w:sz="0" w:space="0" w:color="auto"/>
        <w:left w:val="none" w:sz="0" w:space="0" w:color="auto"/>
        <w:bottom w:val="none" w:sz="0" w:space="0" w:color="auto"/>
        <w:right w:val="none" w:sz="0" w:space="0" w:color="auto"/>
      </w:divBdr>
      <w:divsChild>
        <w:div w:id="2082288611">
          <w:marLeft w:val="0"/>
          <w:marRight w:val="0"/>
          <w:marTop w:val="0"/>
          <w:marBottom w:val="0"/>
          <w:divBdr>
            <w:top w:val="single" w:sz="2" w:space="0" w:color="auto"/>
            <w:left w:val="single" w:sz="2" w:space="0" w:color="auto"/>
            <w:bottom w:val="single" w:sz="2" w:space="0" w:color="auto"/>
            <w:right w:val="single" w:sz="2" w:space="0" w:color="auto"/>
          </w:divBdr>
        </w:div>
      </w:divsChild>
    </w:div>
    <w:div w:id="698702147">
      <w:bodyDiv w:val="1"/>
      <w:marLeft w:val="0"/>
      <w:marRight w:val="0"/>
      <w:marTop w:val="0"/>
      <w:marBottom w:val="0"/>
      <w:divBdr>
        <w:top w:val="none" w:sz="0" w:space="0" w:color="auto"/>
        <w:left w:val="none" w:sz="0" w:space="0" w:color="auto"/>
        <w:bottom w:val="none" w:sz="0" w:space="0" w:color="auto"/>
        <w:right w:val="none" w:sz="0" w:space="0" w:color="auto"/>
      </w:divBdr>
    </w:div>
    <w:div w:id="702247500">
      <w:bodyDiv w:val="1"/>
      <w:marLeft w:val="0"/>
      <w:marRight w:val="0"/>
      <w:marTop w:val="0"/>
      <w:marBottom w:val="0"/>
      <w:divBdr>
        <w:top w:val="none" w:sz="0" w:space="0" w:color="auto"/>
        <w:left w:val="none" w:sz="0" w:space="0" w:color="auto"/>
        <w:bottom w:val="none" w:sz="0" w:space="0" w:color="auto"/>
        <w:right w:val="none" w:sz="0" w:space="0" w:color="auto"/>
      </w:divBdr>
    </w:div>
    <w:div w:id="761226085">
      <w:bodyDiv w:val="1"/>
      <w:marLeft w:val="0"/>
      <w:marRight w:val="0"/>
      <w:marTop w:val="0"/>
      <w:marBottom w:val="0"/>
      <w:divBdr>
        <w:top w:val="none" w:sz="0" w:space="0" w:color="auto"/>
        <w:left w:val="none" w:sz="0" w:space="0" w:color="auto"/>
        <w:bottom w:val="none" w:sz="0" w:space="0" w:color="auto"/>
        <w:right w:val="none" w:sz="0" w:space="0" w:color="auto"/>
      </w:divBdr>
      <w:divsChild>
        <w:div w:id="241454844">
          <w:marLeft w:val="0"/>
          <w:marRight w:val="0"/>
          <w:marTop w:val="0"/>
          <w:marBottom w:val="0"/>
          <w:divBdr>
            <w:top w:val="single" w:sz="2" w:space="0" w:color="auto"/>
            <w:left w:val="single" w:sz="2" w:space="0" w:color="auto"/>
            <w:bottom w:val="single" w:sz="2" w:space="0" w:color="auto"/>
            <w:right w:val="single" w:sz="2" w:space="0" w:color="auto"/>
          </w:divBdr>
        </w:div>
      </w:divsChild>
    </w:div>
    <w:div w:id="905921692">
      <w:bodyDiv w:val="1"/>
      <w:marLeft w:val="0"/>
      <w:marRight w:val="0"/>
      <w:marTop w:val="0"/>
      <w:marBottom w:val="0"/>
      <w:divBdr>
        <w:top w:val="none" w:sz="0" w:space="0" w:color="auto"/>
        <w:left w:val="none" w:sz="0" w:space="0" w:color="auto"/>
        <w:bottom w:val="none" w:sz="0" w:space="0" w:color="auto"/>
        <w:right w:val="none" w:sz="0" w:space="0" w:color="auto"/>
      </w:divBdr>
    </w:div>
    <w:div w:id="987201092">
      <w:bodyDiv w:val="1"/>
      <w:marLeft w:val="0"/>
      <w:marRight w:val="0"/>
      <w:marTop w:val="0"/>
      <w:marBottom w:val="0"/>
      <w:divBdr>
        <w:top w:val="none" w:sz="0" w:space="0" w:color="auto"/>
        <w:left w:val="none" w:sz="0" w:space="0" w:color="auto"/>
        <w:bottom w:val="none" w:sz="0" w:space="0" w:color="auto"/>
        <w:right w:val="none" w:sz="0" w:space="0" w:color="auto"/>
      </w:divBdr>
    </w:div>
    <w:div w:id="1538396945">
      <w:bodyDiv w:val="1"/>
      <w:marLeft w:val="0"/>
      <w:marRight w:val="0"/>
      <w:marTop w:val="0"/>
      <w:marBottom w:val="0"/>
      <w:divBdr>
        <w:top w:val="none" w:sz="0" w:space="0" w:color="auto"/>
        <w:left w:val="none" w:sz="0" w:space="0" w:color="auto"/>
        <w:bottom w:val="none" w:sz="0" w:space="0" w:color="auto"/>
        <w:right w:val="none" w:sz="0" w:space="0" w:color="auto"/>
      </w:divBdr>
      <w:divsChild>
        <w:div w:id="1180269202">
          <w:marLeft w:val="0"/>
          <w:marRight w:val="0"/>
          <w:marTop w:val="0"/>
          <w:marBottom w:val="0"/>
          <w:divBdr>
            <w:top w:val="single" w:sz="2" w:space="0" w:color="auto"/>
            <w:left w:val="single" w:sz="2" w:space="0" w:color="auto"/>
            <w:bottom w:val="single" w:sz="2" w:space="0" w:color="auto"/>
            <w:right w:val="single" w:sz="2" w:space="0" w:color="auto"/>
          </w:divBdr>
        </w:div>
      </w:divsChild>
    </w:div>
    <w:div w:id="200173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s01.safelinks.protection.outlook.com/?url=https%3A%2F%2Fsmartcopying.us19.list-manage.com%2Ftrack%2Fclick%3Fu%3D1f887395dfbdbb075a924bc2f%26id%3Dbdadcc00b5%26e%3Dd25044a3ea&amp;data=05%7C02%7Csara.lewis1%40det.nsw.edu.au%7C44075650e11e4b0df3df08de3165767a%7C05a0e69a418a47c19c259387261bf991%7C0%7C0%7C639002509027075044%7CUnknown%7CTWFpbGZsb3d8eyJFbXB0eU1hcGkiOnRydWUsIlYiOiIwLjAuMDAwMCIsIlAiOiJXaW4zMiIsIkFOIjoiTWFpbCIsIldUIjoyfQ%3D%3D%7C0%7C%7C%7C&amp;sdata=2jYJhQuHE4c5rDiAWzp3TzoeXwAj5nKGH82n8zKy7UY%3D&amp;reserved=0" TargetMode="External"/><Relationship Id="rId18" Type="http://schemas.openxmlformats.org/officeDocument/2006/relationships/hyperlink" Target="https://aus01.safelinks.protection.outlook.com/?url=https%3A%2F%2Fsmartcopying.us19.list-manage.com%2Ftrack%2Fclick%3Fu%3D1f887395dfbdbb075a924bc2f%26id%3D92b57f342e%26e%3Dd25044a3ea&amp;data=05%7C02%7Csara.lewis1%40det.nsw.edu.au%7C44075650e11e4b0df3df08de3165767a%7C05a0e69a418a47c19c259387261bf991%7C0%7C0%7C639002509027111247%7CUnknown%7CTWFpbGZsb3d8eyJFbXB0eU1hcGkiOnRydWUsIlYiOiIwLjAuMDAwMCIsIlAiOiJXaW4zMiIsIkFOIjoiTWFpbCIsIldUIjoyfQ%3D%3D%7C0%7C%7C%7C&amp;sdata=dMZiG8I0IeFDPcmtnHAvsOotPlo31U9han0Kw3a7D7A%3D&amp;reserved=0"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aus01.safelinks.protection.outlook.com/?url=https%3A%2F%2Fsmartcopying.us19.list-manage.com%2Ftrack%2Fclick%3Fu%3D1f887395dfbdbb075a924bc2f%26id%3D4a465e4c80%26e%3Dd25044a3ea&amp;data=05%7C02%7Csara.lewis1%40det.nsw.edu.au%7C2de81588bb5c40ad043a08dd08fcac1f%7C05a0e69a418a47c19c259387261bf991%7C0%7C0%7C638676603529380903%7CUnknown%7CTWFpbGZsb3d8eyJFbXB0eU1hcGkiOnRydWUsIlYiOiIwLjAuMDAwMCIsIlAiOiJXaW4zMiIsIkFOIjoiTWFpbCIsIldUIjoyfQ%3D%3D%7C0%7C%7C%7C&amp;sdata=70j4d8djHqNC5wpGI%2FE7CQVUTP3LvvawG%2FSdSbXyhXk%3D&amp;reserved=0" TargetMode="External"/><Relationship Id="rId7" Type="http://schemas.openxmlformats.org/officeDocument/2006/relationships/settings" Target="settings.xml"/><Relationship Id="rId12" Type="http://schemas.openxmlformats.org/officeDocument/2006/relationships/hyperlink" Target="https://aus01.safelinks.protection.outlook.com/?url=https%3A%2F%2Fsmartcopying.us19.list-manage.com%2Ftrack%2Fclick%3Fu%3D1f887395dfbdbb075a924bc2f%26id%3D31a3c0557b%26e%3Dd25044a3ea&amp;data=05%7C02%7Csara.lewis1%40det.nsw.edu.au%7C44075650e11e4b0df3df08de3165767a%7C05a0e69a418a47c19c259387261bf991%7C0%7C0%7C639002509027068414%7CUnknown%7CTWFpbGZsb3d8eyJFbXB0eU1hcGkiOnRydWUsIlYiOiIwLjAuMDAwMCIsIlAiOiJXaW4zMiIsIkFOIjoiTWFpbCIsIldUIjoyfQ%3D%3D%7C0%7C%7C%7C&amp;sdata=F%2BrD2cIUPVMGm0cA2v2zLCArCk3LyuxZynSwCGAbBBc%3D&amp;reserved=0" TargetMode="External"/><Relationship Id="rId17" Type="http://schemas.openxmlformats.org/officeDocument/2006/relationships/hyperlink" Target="https://aus01.safelinks.protection.outlook.com/?url=https%3A%2F%2Fsmartcopying.us19.list-manage.com%2Ftrack%2Fclick%3Fu%3D1f887395dfbdbb075a924bc2f%26id%3D40191f4c53%26e%3Dd25044a3ea&amp;data=05%7C02%7Csara.lewis1%40det.nsw.edu.au%7C44075650e11e4b0df3df08de3165767a%7C05a0e69a418a47c19c259387261bf991%7C0%7C0%7C639002509027104628%7CUnknown%7CTWFpbGZsb3d8eyJFbXB0eU1hcGkiOnRydWUsIlYiOiIwLjAuMDAwMCIsIlAiOiJXaW4zMiIsIkFOIjoiTWFpbCIsIldUIjoyfQ%3D%3D%7C0%7C%7C%7C&amp;sdata=O%2Btp%2BEZtD1wLzDlWT6xLE%2BtFtW%2FWACXp0WfgRfcDcKU%3D&amp;reserved=0"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aus01.safelinks.protection.outlook.com/?url=https%3A%2F%2Fsmartcopying.us19.list-manage.com%2Ftrack%2Fclick%3Fu%3D1f887395dfbdbb075a924bc2f%26id%3D3245a58324%26e%3Dd25044a3ea&amp;data=05%7C02%7Csara.lewis1%40det.nsw.edu.au%7C44075650e11e4b0df3df08de3165767a%7C05a0e69a418a47c19c259387261bf991%7C0%7C0%7C639002509027097352%7CUnknown%7CTWFpbGZsb3d8eyJFbXB0eU1hcGkiOnRydWUsIlYiOiIwLjAuMDAwMCIsIlAiOiJXaW4zMiIsIkFOIjoiTWFpbCIsIldUIjoyfQ%3D%3D%7C0%7C%7C%7C&amp;sdata=CHfqIAvqPlug8%2FKKyjYEKeZzEywOHZiP%2FAargf5e2NM%3D&amp;reserved=0"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us01.safelinks.protection.outlook.com/?url=https%3A%2F%2Fsmartcopying.us19.list-manage.com%2Ftrack%2Fclick%3Fu%3D1f887395dfbdbb075a924bc2f%26id%3D7b2e71d0f4%26e%3Dd25044a3ea&amp;data=05%7C02%7Csara.lewis1%40det.nsw.edu.au%7C44075650e11e4b0df3df08de3165767a%7C05a0e69a418a47c19c259387261bf991%7C0%7C0%7C639002509027061525%7CUnknown%7CTWFpbGZsb3d8eyJFbXB0eU1hcGkiOnRydWUsIlYiOiIwLjAuMDAwMCIsIlAiOiJXaW4zMiIsIkFOIjoiTWFpbCIsIldUIjoyfQ%3D%3D%7C0%7C%7C%7C&amp;sdata=2Rzf2QciDE275nRSoM%2FCzS%2Bh%2F6uW4dLim6BM5v2Fic4%3D&amp;reserved=0"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aus01.safelinks.protection.outlook.com/?url=https%3A%2F%2Fsmartcopying.us19.list-manage.com%2Ftrack%2Fclick%3Fu%3D1f887395dfbdbb075a924bc2f%26id%3D7a001c275d%26e%3Dd25044a3ea&amp;data=05%7C02%7Csara.lewis1%40det.nsw.edu.au%7C44075650e11e4b0df3df08de3165767a%7C05a0e69a418a47c19c259387261bf991%7C0%7C0%7C639002509027089718%7CUnknown%7CTWFpbGZsb3d8eyJFbXB0eU1hcGkiOnRydWUsIlYiOiIwLjAuMDAwMCIsIlAiOiJXaW4zMiIsIkFOIjoiTWFpbCIsIldUIjoyfQ%3D%3D%7C0%7C%7C%7C&amp;sdata=iDOGUA%2FxRd9xozKONd9102KFMMM74Rdh1lbAQcdUWh0%3D&amp;reserved=0" TargetMode="External"/><Relationship Id="rId23" Type="http://schemas.openxmlformats.org/officeDocument/2006/relationships/hyperlink" Target="https://aus01.safelinks.protection.outlook.com/?url=https%3A%2F%2Fsmartcopying.us19.list-manage.com%2Funsubscribe%3Fu%3D1f887395dfbdbb075a924bc2f%26id%3De1696d3f55%26t%3Db%26e%3Dd25044a3ea%26c%3Dc811112a34&amp;data=05%7C02%7Csara.lewis1%40det.nsw.edu.au%7C2de81588bb5c40ad043a08dd08fcac1f%7C05a0e69a418a47c19c259387261bf991%7C0%7C0%7C638676603529413495%7CUnknown%7CTWFpbGZsb3d8eyJFbXB0eU1hcGkiOnRydWUsIlYiOiIwLjAuMDAwMCIsIlAiOiJXaW4zMiIsIkFOIjoiTWFpbCIsIldUIjoyfQ%3D%3D%7C0%7C%7C%7C&amp;sdata=916U5FQoqzOXS1SmgpFkaWv8VWPStFFCuXdbrwT2JTQ%3D&amp;reserved=0"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aus01.safelinks.protection.outlook.com/?url=https%3A%2F%2Fsmartcopying.us19.list-manage.com%2Ftrack%2Fclick%3Fu%3D1f887395dfbdbb075a924bc2f%26id%3D4d0f1db55f%26e%3Dd25044a3ea&amp;data=05%7C02%7Csara.lewis1%40det.nsw.edu.au%7C2de81588bb5c40ad043a08dd08fcac1f%7C05a0e69a418a47c19c259387261bf991%7C0%7C0%7C638676603529360402%7CUnknown%7CTWFpbGZsb3d8eyJFbXB0eU1hcGkiOnRydWUsIlYiOiIwLjAuMDAwMCIsIlAiOiJXaW4zMiIsIkFOIjoiTWFpbCIsIldUIjoyfQ%3D%3D%7C0%7C%7C%7C&amp;sdata=2jRL0sCfMRxAnJfto4cyrXSNd4G2L64ZGhMxCo9%2B7i8%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us01.safelinks.protection.outlook.com/?url=https%3A%2F%2Fsmartcopying.us19.list-manage.com%2Ftrack%2Fclick%3Fu%3D1f887395dfbdbb075a924bc2f%26id%3Df18851f722%26e%3Dd25044a3ea&amp;data=05%7C02%7Csara.lewis1%40det.nsw.edu.au%7C44075650e11e4b0df3df08de3165767a%7C05a0e69a418a47c19c259387261bf991%7C0%7C0%7C639002509027081424%7CUnknown%7CTWFpbGZsb3d8eyJFbXB0eU1hcGkiOnRydWUsIlYiOiIwLjAuMDAwMCIsIlAiOiJXaW4zMiIsIkFOIjoiTWFpbCIsIldUIjoyfQ%3D%3D%7C0%7C%7C%7C&amp;sdata=tkLvt%2FKyJ5Vq4Tj5%2BCxFl%2BLVINSqADQ%2BGrtDPLadhy4%3D&amp;reserved=0" TargetMode="External"/><Relationship Id="rId22" Type="http://schemas.openxmlformats.org/officeDocument/2006/relationships/hyperlink" Target="https://aus01.safelinks.protection.outlook.com/?url=https%3A%2F%2Fsmartcopying.us19.list-manage.com%2Fprofile%3Fu%3D1f887395dfbdbb075a924bc2f%26id%3De1696d3f55%26e%3Dd25044a3ea%26c%3Dc811112a34&amp;data=05%7C02%7Csara.lewis1%40det.nsw.edu.au%7C2de81588bb5c40ad043a08dd08fcac1f%7C05a0e69a418a47c19c259387261bf991%7C0%7C0%7C638676603529397380%7CUnknown%7CTWFpbGZsb3d8eyJFbXB0eU1hcGkiOnRydWUsIlYiOiIwLjAuMDAwMCIsIlAiOiJXaW4zMiIsIkFOIjoiTWFpbCIsIldUIjoyfQ%3D%3D%7C0%7C%7C%7C&amp;sdata=Ugu7Jkd8f40ihEeI0L4j5fIigY4Ye5zi45Z2A9bF6nQ%3D&amp;reserved=0"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6ea7c36-73e1-4681-9baf-24c95f444172" xsi:nil="true"/>
    <lcf76f155ced4ddcb4097134ff3c332f xmlns="a2adafb3-7714-4789-a3ea-3350fe51c96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B9818DA518264D863FF859665E813A" ma:contentTypeVersion="12" ma:contentTypeDescription="Create a new document." ma:contentTypeScope="" ma:versionID="7b46d88329f945bb95cc0d46efe1dc3e">
  <xsd:schema xmlns:xsd="http://www.w3.org/2001/XMLSchema" xmlns:xs="http://www.w3.org/2001/XMLSchema" xmlns:p="http://schemas.microsoft.com/office/2006/metadata/properties" xmlns:ns2="a2adafb3-7714-4789-a3ea-3350fe51c960" xmlns:ns3="c6ea7c36-73e1-4681-9baf-24c95f444172" targetNamespace="http://schemas.microsoft.com/office/2006/metadata/properties" ma:root="true" ma:fieldsID="091d357860c00e92f5956a90d845abfe" ns2:_="" ns3:_="">
    <xsd:import namespace="a2adafb3-7714-4789-a3ea-3350fe51c960"/>
    <xsd:import namespace="c6ea7c36-73e1-4681-9baf-24c95f4441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adafb3-7714-4789-a3ea-3350fe51c9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ea7c36-73e1-4681-9baf-24c95f44417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59a0fd5-5f45-499b-a4b1-d474be45fc1a}" ma:internalName="TaxCatchAll" ma:showField="CatchAllData" ma:web="c6ea7c36-73e1-4681-9baf-24c95f444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FD34FA-B13D-4289-BB7F-B3AE0EBB44B3}">
  <ds:schemaRefs>
    <ds:schemaRef ds:uri="http://schemas.microsoft.com/sharepoint/v3/contenttype/forms"/>
  </ds:schemaRefs>
</ds:datastoreItem>
</file>

<file path=customXml/itemProps2.xml><?xml version="1.0" encoding="utf-8"?>
<ds:datastoreItem xmlns:ds="http://schemas.openxmlformats.org/officeDocument/2006/customXml" ds:itemID="{8BCE56AB-6078-44F8-B45E-7F1457B432D3}">
  <ds:schemaRefs>
    <ds:schemaRef ds:uri="http://schemas.openxmlformats.org/officeDocument/2006/bibliography"/>
  </ds:schemaRefs>
</ds:datastoreItem>
</file>

<file path=customXml/itemProps3.xml><?xml version="1.0" encoding="utf-8"?>
<ds:datastoreItem xmlns:ds="http://schemas.openxmlformats.org/officeDocument/2006/customXml" ds:itemID="{846D674C-AA01-4CF7-8F9D-ADD1933A248D}">
  <ds:schemaRefs>
    <ds:schemaRef ds:uri="http://schemas.microsoft.com/office/2006/metadata/properties"/>
    <ds:schemaRef ds:uri="http://schemas.microsoft.com/office/infopath/2007/PartnerControls"/>
    <ds:schemaRef ds:uri="c6ea7c36-73e1-4681-9baf-24c95f444172"/>
    <ds:schemaRef ds:uri="a2adafb3-7714-4789-a3ea-3350fe51c960"/>
  </ds:schemaRefs>
</ds:datastoreItem>
</file>

<file path=customXml/itemProps4.xml><?xml version="1.0" encoding="utf-8"?>
<ds:datastoreItem xmlns:ds="http://schemas.openxmlformats.org/officeDocument/2006/customXml" ds:itemID="{E99235A5-FE01-4F21-9B7F-49CC1A6303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adafb3-7714-4789-a3ea-3350fe51c960"/>
    <ds:schemaRef ds:uri="c6ea7c36-73e1-4681-9baf-24c95f444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1571</Words>
  <Characters>8957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NSW Department of Education</Company>
  <LinksUpToDate>false</LinksUpToDate>
  <CharactersWithSpaces>10507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Lewis</dc:creator>
  <cp:keywords/>
  <dc:description/>
  <cp:lastModifiedBy>Sara Lewis</cp:lastModifiedBy>
  <cp:revision>4</cp:revision>
  <dcterms:created xsi:type="dcterms:W3CDTF">2025-12-02T19:36:00Z</dcterms:created>
  <dcterms:modified xsi:type="dcterms:W3CDTF">2025-12-04T04:33:00Z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2023-09-12T01:12:36Z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abd84ccf-a9dd-4cbf-86b8-ce4fe3d7833f</vt:lpwstr>
  </property>
  <property fmtid="{D5CDD505-2E9C-101B-9397-08002B2CF9AE}" pid="8" name="MSIP_Label_b603dfd7-d93a-4381-a340-2995d8282205_ContentBits">
    <vt:lpwstr>0</vt:lpwstr>
  </property>
  <property fmtid="{D5CDD505-2E9C-101B-9397-08002B2CF9AE}" pid="9" name="ContentTypeId">
    <vt:lpwstr>0x0101005AB9818DA518264D863FF859665E813A</vt:lpwstr>
  </property>
  <property fmtid="{D5CDD505-2E9C-101B-9397-08002B2CF9AE}" pid="10" name="MediaServiceImageTags">
    <vt:lpwstr/>
  </property>
</Properties>
</file>