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06BE" w14:textId="77777777" w:rsidR="004A6BC1" w:rsidRDefault="004A6BC1" w:rsidP="004A6BC1">
      <w:pPr>
        <w:rPr>
          <w:b/>
          <w:color w:val="98C33C"/>
          <w:sz w:val="28"/>
          <w:szCs w:val="28"/>
        </w:rPr>
      </w:pPr>
    </w:p>
    <w:p w14:paraId="1834A478" w14:textId="4CDFA765" w:rsidR="005A042D" w:rsidRPr="005A042D" w:rsidRDefault="003E1819" w:rsidP="005A042D">
      <w:pPr>
        <w:rPr>
          <w:rFonts w:cstheme="minorHAnsi"/>
          <w:b/>
          <w:sz w:val="36"/>
          <w:szCs w:val="36"/>
        </w:rPr>
      </w:pPr>
      <w:r>
        <w:rPr>
          <w:rFonts w:cstheme="minorHAnsi"/>
          <w:b/>
          <w:sz w:val="36"/>
          <w:szCs w:val="36"/>
        </w:rPr>
        <w:t>Octo</w:t>
      </w:r>
      <w:r w:rsidR="005A042D">
        <w:rPr>
          <w:rFonts w:cstheme="minorHAnsi"/>
          <w:b/>
          <w:sz w:val="36"/>
          <w:szCs w:val="36"/>
        </w:rPr>
        <w:t>ber</w:t>
      </w:r>
      <w:r w:rsidR="003E62B0">
        <w:rPr>
          <w:rFonts w:cstheme="minorHAnsi"/>
          <w:b/>
          <w:sz w:val="36"/>
          <w:szCs w:val="36"/>
        </w:rPr>
        <w:t xml:space="preserve"> 202</w:t>
      </w:r>
      <w:r w:rsidR="00E21D3B">
        <w:rPr>
          <w:rFonts w:cstheme="minorHAnsi"/>
          <w:b/>
          <w:sz w:val="36"/>
          <w:szCs w:val="36"/>
        </w:rPr>
        <w:t>5</w:t>
      </w:r>
      <w:r w:rsidR="004C74A7">
        <w:rPr>
          <w:rFonts w:cstheme="minorHAnsi"/>
          <w:b/>
          <w:sz w:val="36"/>
          <w:szCs w:val="36"/>
        </w:rPr>
        <w:t xml:space="preserve"> – Issue </w:t>
      </w:r>
      <w:r w:rsidR="005A042D">
        <w:rPr>
          <w:rFonts w:cstheme="minorHAnsi"/>
          <w:b/>
          <w:sz w:val="36"/>
          <w:szCs w:val="36"/>
        </w:rPr>
        <w:t>2</w:t>
      </w:r>
      <w:r w:rsidR="00E21D3B">
        <w:rPr>
          <w:rFonts w:cstheme="minorHAnsi"/>
          <w:b/>
          <w:sz w:val="36"/>
          <w:szCs w:val="36"/>
        </w:rPr>
        <w:t>3</w:t>
      </w:r>
      <w:r w:rsidR="00055046" w:rsidRPr="00055046">
        <w:rPr>
          <w:rFonts w:cstheme="minorHAnsi"/>
          <w:b/>
          <w:sz w:val="36"/>
          <w:szCs w:val="36"/>
        </w:rPr>
        <w:t xml:space="preserve"> - THE LATEST NEWS IN COPYRIGHT FOR AUSTRALIAN</w:t>
      </w:r>
      <w:r w:rsidR="00055046">
        <w:rPr>
          <w:rFonts w:cstheme="minorHAnsi"/>
          <w:b/>
          <w:sz w:val="36"/>
          <w:szCs w:val="36"/>
        </w:rPr>
        <w:t xml:space="preserve"> </w:t>
      </w:r>
      <w:r w:rsidR="00055046" w:rsidRPr="00055046">
        <w:rPr>
          <w:rFonts w:cstheme="minorHAnsi"/>
          <w:b/>
          <w:sz w:val="36"/>
          <w:szCs w:val="36"/>
        </w:rPr>
        <w:t>SCHOOLS AND TAFE</w:t>
      </w:r>
    </w:p>
    <w:tbl>
      <w:tblPr>
        <w:tblW w:w="9000" w:type="dxa"/>
        <w:jc w:val="center"/>
        <w:tblCellMar>
          <w:left w:w="0" w:type="dxa"/>
          <w:right w:w="0" w:type="dxa"/>
        </w:tblCellMar>
        <w:tblLook w:val="04A0" w:firstRow="1" w:lastRow="0" w:firstColumn="1" w:lastColumn="0" w:noHBand="0" w:noVBand="1"/>
      </w:tblPr>
      <w:tblGrid>
        <w:gridCol w:w="9000"/>
      </w:tblGrid>
      <w:tr w:rsidR="005A042D" w:rsidRPr="005A042D" w14:paraId="64F1F617" w14:textId="77777777" w:rsidTr="005A042D">
        <w:trPr>
          <w:jc w:val="center"/>
          <w:hidden/>
        </w:trPr>
        <w:tc>
          <w:tcPr>
            <w:tcW w:w="0" w:type="auto"/>
            <w:shd w:val="clear" w:color="auto" w:fill="FAFAFA"/>
            <w:tcMar>
              <w:top w:w="135" w:type="dxa"/>
              <w:left w:w="0" w:type="dxa"/>
              <w:bottom w:w="135" w:type="dxa"/>
              <w:right w:w="0" w:type="dxa"/>
            </w:tcMar>
          </w:tcPr>
          <w:p w14:paraId="17CCD3C6" w14:textId="77777777" w:rsidR="005A042D" w:rsidRPr="005A042D" w:rsidRDefault="005A042D" w:rsidP="005A042D">
            <w:pPr>
              <w:spacing w:line="240" w:lineRule="auto"/>
              <w:rPr>
                <w:rFonts w:ascii="Aptos" w:eastAsia="Times New Roman" w:hAnsi="Aptos" w:cs="Aptos"/>
                <w:vanish/>
                <w:sz w:val="24"/>
                <w:szCs w:val="24"/>
                <w:lang w:val="en-AU"/>
              </w:rPr>
            </w:pPr>
          </w:p>
          <w:tbl>
            <w:tblPr>
              <w:tblW w:w="5000" w:type="pct"/>
              <w:tblCellMar>
                <w:left w:w="0" w:type="dxa"/>
                <w:right w:w="0" w:type="dxa"/>
              </w:tblCellMar>
              <w:tblLook w:val="04A0" w:firstRow="1" w:lastRow="0" w:firstColumn="1" w:lastColumn="0" w:noHBand="0" w:noVBand="1"/>
            </w:tblPr>
            <w:tblGrid>
              <w:gridCol w:w="9000"/>
            </w:tblGrid>
            <w:tr w:rsidR="005A042D" w:rsidRPr="005A042D" w14:paraId="3B041C6D" w14:textId="77777777">
              <w:trPr>
                <w:hidden/>
              </w:trPr>
              <w:tc>
                <w:tcPr>
                  <w:tcW w:w="0" w:type="auto"/>
                  <w:tcMar>
                    <w:top w:w="150" w:type="dxa"/>
                    <w:left w:w="270" w:type="dxa"/>
                    <w:bottom w:w="375" w:type="dxa"/>
                    <w:right w:w="270" w:type="dxa"/>
                  </w:tcMar>
                  <w:vAlign w:val="center"/>
                  <w:hideMark/>
                </w:tcPr>
                <w:tbl>
                  <w:tblPr>
                    <w:tblW w:w="5000" w:type="pct"/>
                    <w:tblBorders>
                      <w:top w:val="threeDEngrave" w:sz="6" w:space="0" w:color="89D085"/>
                    </w:tblBorders>
                    <w:tblCellMar>
                      <w:left w:w="0" w:type="dxa"/>
                      <w:right w:w="0" w:type="dxa"/>
                    </w:tblCellMar>
                    <w:tblLook w:val="04A0" w:firstRow="1" w:lastRow="0" w:firstColumn="1" w:lastColumn="0" w:noHBand="0" w:noVBand="1"/>
                  </w:tblPr>
                  <w:tblGrid>
                    <w:gridCol w:w="8460"/>
                  </w:tblGrid>
                  <w:tr w:rsidR="005A042D" w:rsidRPr="005A042D" w14:paraId="175BFF28" w14:textId="77777777">
                    <w:trPr>
                      <w:hidden/>
                    </w:trPr>
                    <w:tc>
                      <w:tcPr>
                        <w:tcW w:w="0" w:type="auto"/>
                        <w:tcBorders>
                          <w:top w:val="threeDEngrave" w:sz="6" w:space="0" w:color="89D085"/>
                          <w:left w:val="nil"/>
                          <w:bottom w:val="nil"/>
                          <w:right w:val="nil"/>
                        </w:tcBorders>
                        <w:vAlign w:val="center"/>
                        <w:hideMark/>
                      </w:tcPr>
                      <w:p w14:paraId="27E500CA" w14:textId="77777777" w:rsidR="005A042D" w:rsidRPr="005A042D" w:rsidRDefault="005A042D" w:rsidP="005A042D">
                        <w:pPr>
                          <w:spacing w:line="240" w:lineRule="auto"/>
                          <w:rPr>
                            <w:rFonts w:ascii="Aptos" w:eastAsia="Times New Roman" w:hAnsi="Aptos" w:cs="Aptos"/>
                            <w:vanish/>
                            <w:sz w:val="24"/>
                            <w:szCs w:val="24"/>
                            <w:lang w:val="en-AU"/>
                          </w:rPr>
                        </w:pPr>
                      </w:p>
                    </w:tc>
                  </w:tr>
                </w:tbl>
                <w:p w14:paraId="3F5856BB"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27C348EE" w14:textId="77777777" w:rsidR="005A042D" w:rsidRPr="005A042D" w:rsidRDefault="005A042D" w:rsidP="005A042D">
            <w:pPr>
              <w:spacing w:line="240" w:lineRule="auto"/>
              <w:rPr>
                <w:rFonts w:ascii="Aptos" w:eastAsia="Times New Roman" w:hAnsi="Aptos" w:cs="Aptos"/>
                <w:vanish/>
                <w:sz w:val="24"/>
                <w:szCs w:val="24"/>
                <w:lang w:val="en-AU"/>
              </w:rPr>
            </w:pPr>
          </w:p>
          <w:tbl>
            <w:tblPr>
              <w:tblW w:w="5000" w:type="pct"/>
              <w:tblCellMar>
                <w:left w:w="0" w:type="dxa"/>
                <w:right w:w="0" w:type="dxa"/>
              </w:tblCellMar>
              <w:tblLook w:val="04A0" w:firstRow="1" w:lastRow="0" w:firstColumn="1" w:lastColumn="0" w:noHBand="0" w:noVBand="1"/>
            </w:tblPr>
            <w:tblGrid>
              <w:gridCol w:w="9000"/>
            </w:tblGrid>
            <w:tr w:rsidR="005A042D" w:rsidRPr="005A042D" w14:paraId="506CC826"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5A042D" w:rsidRPr="005A042D" w14:paraId="0A16EC73" w14:textId="77777777">
                    <w:trPr>
                      <w:jc w:val="center"/>
                      <w:hidden/>
                    </w:trPr>
                    <w:tc>
                      <w:tcPr>
                        <w:tcW w:w="0" w:type="auto"/>
                        <w:hideMark/>
                      </w:tcPr>
                      <w:p w14:paraId="09D1A94E" w14:textId="77777777" w:rsidR="005A042D" w:rsidRPr="005A042D" w:rsidRDefault="005A042D" w:rsidP="005A042D">
                        <w:pPr>
                          <w:spacing w:line="240" w:lineRule="auto"/>
                          <w:rPr>
                            <w:rFonts w:ascii="Aptos" w:eastAsia="Times New Roman" w:hAnsi="Aptos" w:cs="Aptos"/>
                            <w:vanish/>
                            <w:sz w:val="24"/>
                            <w:szCs w:val="24"/>
                            <w:lang w:val="en-AU"/>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5A042D" w:rsidRPr="005A042D" w14:paraId="4CCDE639" w14:textId="77777777">
                          <w:tc>
                            <w:tcPr>
                              <w:tcW w:w="0" w:type="auto"/>
                              <w:tcMar>
                                <w:top w:w="135" w:type="dxa"/>
                                <w:left w:w="270" w:type="dxa"/>
                                <w:bottom w:w="135" w:type="dxa"/>
                                <w:right w:w="270" w:type="dxa"/>
                              </w:tcMar>
                              <w:vAlign w:val="center"/>
                              <w:hideMark/>
                            </w:tcPr>
                            <w:tbl>
                              <w:tblPr>
                                <w:tblW w:w="5000" w:type="pct"/>
                                <w:tblBorders>
                                  <w:top w:val="inset" w:sz="6" w:space="0" w:color="89D085"/>
                                  <w:left w:val="inset" w:sz="6" w:space="0" w:color="89D085"/>
                                  <w:bottom w:val="inset" w:sz="6" w:space="0" w:color="89D085"/>
                                  <w:right w:val="inset" w:sz="6" w:space="0" w:color="89D085"/>
                                </w:tblBorders>
                                <w:tblLook w:val="04A0" w:firstRow="1" w:lastRow="0" w:firstColumn="1" w:lastColumn="0" w:noHBand="0" w:noVBand="1"/>
                              </w:tblPr>
                              <w:tblGrid>
                                <w:gridCol w:w="8438"/>
                              </w:tblGrid>
                              <w:tr w:rsidR="005A042D" w:rsidRPr="005A042D" w14:paraId="0EDF07AF" w14:textId="77777777">
                                <w:tc>
                                  <w:tcPr>
                                    <w:tcW w:w="0" w:type="auto"/>
                                    <w:tcBorders>
                                      <w:top w:val="inset" w:sz="6" w:space="0" w:color="89D085"/>
                                      <w:left w:val="inset" w:sz="6" w:space="0" w:color="89D085"/>
                                      <w:bottom w:val="inset" w:sz="6" w:space="0" w:color="89D085"/>
                                      <w:right w:val="inset" w:sz="6" w:space="0" w:color="89D085"/>
                                    </w:tcBorders>
                                    <w:tcMar>
                                      <w:top w:w="270" w:type="dxa"/>
                                      <w:left w:w="270" w:type="dxa"/>
                                      <w:bottom w:w="270" w:type="dxa"/>
                                      <w:right w:w="270" w:type="dxa"/>
                                    </w:tcMar>
                                    <w:hideMark/>
                                  </w:tcPr>
                                  <w:p w14:paraId="653219CD" w14:textId="77777777" w:rsidR="009E4783" w:rsidRPr="009E4783" w:rsidRDefault="009E4783" w:rsidP="009E4783">
                                    <w:pPr>
                                      <w:pStyle w:val="Heading1"/>
                                      <w:rPr>
                                        <w:rFonts w:ascii="Arial" w:eastAsia="Times New Roman" w:hAnsi="Arial" w:cs="Arial"/>
                                      </w:rPr>
                                    </w:pPr>
                                    <w:r w:rsidRPr="009E4783">
                                      <w:rPr>
                                        <w:rStyle w:val="Strong"/>
                                        <w:rFonts w:ascii="Arial" w:eastAsia="Times New Roman" w:hAnsi="Arial" w:cs="Arial"/>
                                        <w:color w:val="000000" w:themeColor="text1"/>
                                      </w:rPr>
                                      <w:t>Impact of YouTube Ban for Students Under 16 on Schools</w:t>
                                    </w:r>
                                    <w:r w:rsidRPr="009E4783">
                                      <w:rPr>
                                        <w:rFonts w:ascii="Arial" w:eastAsia="Times New Roman" w:hAnsi="Arial" w:cs="Arial"/>
                                      </w:rPr>
                                      <w:br/>
                                    </w:r>
                                    <w:r w:rsidRPr="009E4783">
                                      <w:rPr>
                                        <w:rStyle w:val="Strong"/>
                                        <w:rFonts w:ascii="Arial" w:eastAsia="Times New Roman" w:hAnsi="Arial" w:cs="Arial"/>
                                      </w:rPr>
                                      <w:t> </w:t>
                                    </w:r>
                                  </w:p>
                                  <w:p w14:paraId="51178891" w14:textId="57B3B334" w:rsidR="005A042D" w:rsidRPr="005A042D" w:rsidRDefault="009E4783" w:rsidP="009E4783">
                                    <w:pPr>
                                      <w:spacing w:line="360" w:lineRule="auto"/>
                                      <w:rPr>
                                        <w:rFonts w:ascii="Helvetica" w:eastAsia="Times New Roman" w:hAnsi="Helvetica" w:cs="Aptos"/>
                                        <w:color w:val="222222"/>
                                        <w:sz w:val="21"/>
                                        <w:szCs w:val="21"/>
                                        <w:lang w:val="en-AU"/>
                                      </w:rPr>
                                    </w:pPr>
                                    <w:r>
                                      <w:rPr>
                                        <w:rFonts w:ascii="Helvetica" w:eastAsia="Times New Roman" w:hAnsi="Helvetica"/>
                                        <w:color w:val="222222"/>
                                        <w:sz w:val="21"/>
                                        <w:szCs w:val="21"/>
                                      </w:rPr>
                                      <w:t>Welcome to our final newsletter for 2025! </w:t>
                                    </w:r>
                                    <w:r>
                                      <w:rPr>
                                        <w:rFonts w:ascii="Helvetica" w:eastAsia="Times New Roman" w:hAnsi="Helvetica"/>
                                        <w:color w:val="222222"/>
                                        <w:sz w:val="21"/>
                                        <w:szCs w:val="21"/>
                                      </w:rPr>
                                      <w:br/>
                                    </w:r>
                                    <w:r>
                                      <w:rPr>
                                        <w:rFonts w:ascii="Helvetica" w:eastAsia="Times New Roman" w:hAnsi="Helvetica"/>
                                        <w:color w:val="222222"/>
                                        <w:sz w:val="21"/>
                                        <w:szCs w:val="21"/>
                                      </w:rPr>
                                      <w:br/>
                                      <w:t xml:space="preserve">We have received many queries about the impact of the </w:t>
                                    </w:r>
                                    <w:hyperlink r:id="rId11" w:tgtFrame="_blank" w:history="1">
                                      <w:r>
                                        <w:rPr>
                                          <w:rStyle w:val="Hyperlink"/>
                                          <w:rFonts w:ascii="Helvetica" w:eastAsia="Times New Roman" w:hAnsi="Helvetica"/>
                                          <w:i/>
                                          <w:iCs/>
                                          <w:color w:val="656565"/>
                                          <w:sz w:val="21"/>
                                          <w:szCs w:val="21"/>
                                        </w:rPr>
                                        <w:t>Social Media Minimum Age Act</w:t>
                                      </w:r>
                                    </w:hyperlink>
                                    <w:r>
                                      <w:rPr>
                                        <w:rFonts w:ascii="Helvetica" w:eastAsia="Times New Roman" w:hAnsi="Helvetica"/>
                                        <w:color w:val="222222"/>
                                        <w:sz w:val="21"/>
                                        <w:szCs w:val="21"/>
                                      </w:rPr>
                                      <w:t> (</w:t>
                                    </w:r>
                                    <w:r>
                                      <w:rPr>
                                        <w:rStyle w:val="Strong"/>
                                        <w:rFonts w:ascii="Helvetica" w:eastAsia="Times New Roman" w:hAnsi="Helvetica"/>
                                        <w:color w:val="222222"/>
                                        <w:sz w:val="21"/>
                                        <w:szCs w:val="21"/>
                                      </w:rPr>
                                      <w:t>Social Media Act</w:t>
                                    </w:r>
                                    <w:r>
                                      <w:rPr>
                                        <w:rFonts w:ascii="Helvetica" w:eastAsia="Times New Roman" w:hAnsi="Helvetica"/>
                                        <w:color w:val="222222"/>
                                        <w:sz w:val="21"/>
                                        <w:szCs w:val="21"/>
                                      </w:rPr>
                                      <w:t>), which includes a ban on YouTube for children aged under 16.</w:t>
                                    </w:r>
                                    <w:r>
                                      <w:rPr>
                                        <w:rFonts w:ascii="Helvetica" w:eastAsia="Times New Roman" w:hAnsi="Helvetica"/>
                                        <w:color w:val="222222"/>
                                        <w:sz w:val="21"/>
                                        <w:szCs w:val="21"/>
                                      </w:rPr>
                                      <w:br/>
                                    </w:r>
                                    <w:r>
                                      <w:rPr>
                                        <w:rFonts w:ascii="Helvetica" w:eastAsia="Times New Roman" w:hAnsi="Helvetica"/>
                                        <w:color w:val="222222"/>
                                        <w:sz w:val="21"/>
                                        <w:szCs w:val="21"/>
                                      </w:rPr>
                                      <w:br/>
                                      <w:t>We know schools often use YouTube as part of their teaching and learning activities, so this newsletter gives a quick review of the new changes and answers the most commonly asked questions about the impact of the new legislation.</w:t>
                                    </w:r>
                                    <w:r>
                                      <w:rPr>
                                        <w:rFonts w:ascii="Helvetica" w:eastAsia="Times New Roman" w:hAnsi="Helvetica"/>
                                        <w:color w:val="222222"/>
                                        <w:sz w:val="21"/>
                                        <w:szCs w:val="21"/>
                                      </w:rPr>
                                      <w:br/>
                                    </w:r>
                                    <w:r>
                                      <w:rPr>
                                        <w:rFonts w:ascii="Helvetica" w:eastAsia="Times New Roman" w:hAnsi="Helvetica"/>
                                        <w:color w:val="222222"/>
                                        <w:sz w:val="21"/>
                                        <w:szCs w:val="21"/>
                                      </w:rPr>
                                      <w:br/>
                                    </w:r>
                                    <w:r>
                                      <w:rPr>
                                        <w:rStyle w:val="Strong"/>
                                        <w:rFonts w:ascii="Helvetica" w:eastAsia="Times New Roman" w:hAnsi="Helvetica"/>
                                        <w:color w:val="222222"/>
                                        <w:sz w:val="21"/>
                                        <w:szCs w:val="21"/>
                                      </w:rPr>
                                      <w:t>What does the new legislation say about YouTube?</w:t>
                                    </w:r>
                                    <w:r>
                                      <w:rPr>
                                        <w:rFonts w:ascii="Helvetica" w:eastAsia="Times New Roman" w:hAnsi="Helvetica"/>
                                        <w:color w:val="222222"/>
                                        <w:sz w:val="21"/>
                                        <w:szCs w:val="21"/>
                                      </w:rPr>
                                      <w:br/>
                                    </w:r>
                                    <w:r>
                                      <w:rPr>
                                        <w:rFonts w:ascii="Helvetica" w:eastAsia="Times New Roman" w:hAnsi="Helvetica"/>
                                        <w:color w:val="222222"/>
                                        <w:sz w:val="21"/>
                                        <w:szCs w:val="21"/>
                                      </w:rPr>
                                      <w:br/>
                                      <w:t>From 10 December 2025, children under 16 cannot create YouTube accounts. This means students under 16 will also not be able to login to or comment on YouTube videos or upload videos to YouTube. They can still use YouTube Kids and watch videos on YouTube that do not need an account.</w:t>
                                    </w:r>
                                    <w:r>
                                      <w:rPr>
                                        <w:rFonts w:ascii="Helvetica" w:eastAsia="Times New Roman" w:hAnsi="Helvetica"/>
                                        <w:color w:val="222222"/>
                                        <w:sz w:val="21"/>
                                        <w:szCs w:val="21"/>
                                      </w:rPr>
                                      <w:br/>
                                    </w:r>
                                    <w:r>
                                      <w:rPr>
                                        <w:rFonts w:ascii="Helvetica" w:eastAsia="Times New Roman" w:hAnsi="Helvetica"/>
                                        <w:color w:val="222222"/>
                                        <w:sz w:val="21"/>
                                        <w:szCs w:val="21"/>
                                      </w:rPr>
                                      <w:br/>
                                      <w:t xml:space="preserve">See the eSafety Commissioner’s </w:t>
                                    </w:r>
                                    <w:hyperlink r:id="rId12" w:history="1">
                                      <w:r>
                                        <w:rPr>
                                          <w:rStyle w:val="Hyperlink"/>
                                          <w:rFonts w:ascii="Helvetica" w:eastAsia="Times New Roman" w:hAnsi="Helvetica"/>
                                          <w:color w:val="656565"/>
                                          <w:sz w:val="21"/>
                                          <w:szCs w:val="21"/>
                                        </w:rPr>
                                        <w:t>Social media age restrictions hub</w:t>
                                      </w:r>
                                    </w:hyperlink>
                                    <w:r>
                                      <w:rPr>
                                        <w:rFonts w:ascii="Helvetica" w:eastAsia="Times New Roman" w:hAnsi="Helvetica"/>
                                        <w:color w:val="222222"/>
                                        <w:sz w:val="21"/>
                                        <w:szCs w:val="21"/>
                                      </w:rPr>
                                      <w:t xml:space="preserve"> for more information on the new legislation.</w:t>
                                    </w:r>
                                    <w:r>
                                      <w:rPr>
                                        <w:rFonts w:ascii="Helvetica" w:eastAsia="Times New Roman" w:hAnsi="Helvetica"/>
                                        <w:color w:val="222222"/>
                                        <w:sz w:val="21"/>
                                        <w:szCs w:val="21"/>
                                      </w:rPr>
                                      <w:br/>
                                    </w:r>
                                    <w:r>
                                      <w:rPr>
                                        <w:rFonts w:ascii="Helvetica" w:eastAsia="Times New Roman" w:hAnsi="Helvetica"/>
                                        <w:color w:val="222222"/>
                                        <w:sz w:val="21"/>
                                        <w:szCs w:val="21"/>
                                      </w:rPr>
                                      <w:br/>
                                    </w:r>
                                    <w:r>
                                      <w:rPr>
                                        <w:rStyle w:val="Strong"/>
                                        <w:rFonts w:ascii="Helvetica" w:eastAsia="Times New Roman" w:hAnsi="Helvetica"/>
                                        <w:color w:val="222222"/>
                                        <w:sz w:val="21"/>
                                        <w:szCs w:val="21"/>
                                      </w:rPr>
                                      <w:t>Can teachers still show YouTube videos in the classroom?</w:t>
                                    </w:r>
                                    <w:r>
                                      <w:rPr>
                                        <w:rFonts w:ascii="Helvetica" w:eastAsia="Times New Roman" w:hAnsi="Helvetica"/>
                                        <w:color w:val="222222"/>
                                        <w:sz w:val="21"/>
                                        <w:szCs w:val="21"/>
                                      </w:rPr>
                                      <w:br/>
                                    </w:r>
                                    <w:r>
                                      <w:rPr>
                                        <w:rFonts w:ascii="Helvetica" w:eastAsia="Times New Roman" w:hAnsi="Helvetica"/>
                                        <w:color w:val="222222"/>
                                        <w:sz w:val="21"/>
                                        <w:szCs w:val="21"/>
                                      </w:rPr>
                                      <w:br/>
                                      <w:t xml:space="preserve">Yes. Teachers can still play YouTube videos as part of a lesson/activity under section 28 of the </w:t>
                                    </w:r>
                                    <w:r>
                                      <w:rPr>
                                        <w:rStyle w:val="Emphasis"/>
                                        <w:rFonts w:ascii="Helvetica" w:eastAsia="Times New Roman" w:hAnsi="Helvetica"/>
                                        <w:color w:val="222222"/>
                                        <w:sz w:val="21"/>
                                        <w:szCs w:val="21"/>
                                      </w:rPr>
                                      <w:t xml:space="preserve">Copyright Act 1968 </w:t>
                                    </w:r>
                                    <w:r>
                                      <w:rPr>
                                        <w:rFonts w:ascii="Helvetica" w:eastAsia="Times New Roman" w:hAnsi="Helvetica"/>
                                        <w:color w:val="222222"/>
                                        <w:sz w:val="21"/>
                                        <w:szCs w:val="21"/>
                                      </w:rPr>
                                      <w:t xml:space="preserve">(Copyright Act). This exception allows teachers to play material in class for </w:t>
                                    </w:r>
                                    <w:hyperlink r:id="rId13" w:tgtFrame="_blank" w:history="1">
                                      <w:r>
                                        <w:rPr>
                                          <w:rStyle w:val="Hyperlink"/>
                                          <w:rFonts w:ascii="Helvetica" w:eastAsia="Times New Roman" w:hAnsi="Helvetica"/>
                                          <w:color w:val="656565"/>
                                          <w:sz w:val="21"/>
                                          <w:szCs w:val="21"/>
                                        </w:rPr>
                                        <w:t>educational instruction</w:t>
                                      </w:r>
                                    </w:hyperlink>
                                    <w:r>
                                      <w:rPr>
                                        <w:rFonts w:ascii="Helvetica" w:eastAsia="Times New Roman" w:hAnsi="Helvetica"/>
                                        <w:color w:val="222222"/>
                                        <w:sz w:val="21"/>
                                        <w:szCs w:val="21"/>
                                      </w:rPr>
                                      <w:t>. The Social Media Act rules do not prevent teachers from using YouTube in this way.</w:t>
                                    </w:r>
                                    <w:r>
                                      <w:rPr>
                                        <w:rFonts w:ascii="Helvetica" w:eastAsia="Times New Roman" w:hAnsi="Helvetica"/>
                                        <w:color w:val="222222"/>
                                        <w:sz w:val="21"/>
                                        <w:szCs w:val="21"/>
                                      </w:rPr>
                                      <w:br/>
                                    </w:r>
                                    <w:r>
                                      <w:rPr>
                                        <w:rFonts w:ascii="Helvetica" w:eastAsia="Times New Roman" w:hAnsi="Helvetica"/>
                                        <w:color w:val="222222"/>
                                        <w:sz w:val="21"/>
                                        <w:szCs w:val="21"/>
                                      </w:rPr>
                                      <w:br/>
                                      <w:t xml:space="preserve">See </w:t>
                                    </w:r>
                                    <w:hyperlink r:id="rId14" w:tgtFrame="_blank" w:history="1">
                                      <w:r>
                                        <w:rPr>
                                          <w:rStyle w:val="Hyperlink"/>
                                          <w:rFonts w:ascii="Helvetica" w:eastAsia="Times New Roman" w:hAnsi="Helvetica"/>
                                          <w:color w:val="656565"/>
                                          <w:sz w:val="21"/>
                                          <w:szCs w:val="21"/>
                                        </w:rPr>
                                        <w:t>‘Performance and communication of copyright material in class’</w:t>
                                      </w:r>
                                    </w:hyperlink>
                                    <w:r>
                                      <w:rPr>
                                        <w:rFonts w:ascii="Helvetica" w:eastAsia="Times New Roman" w:hAnsi="Helvetica"/>
                                        <w:color w:val="222222"/>
                                        <w:sz w:val="21"/>
                                        <w:szCs w:val="21"/>
                                      </w:rPr>
                                      <w:t xml:space="preserve"> for more information on when section 28 will apply and what it permits teachers to do.</w:t>
                                    </w:r>
                                    <w:r>
                                      <w:rPr>
                                        <w:rFonts w:ascii="Helvetica" w:eastAsia="Times New Roman" w:hAnsi="Helvetica"/>
                                        <w:color w:val="222222"/>
                                        <w:sz w:val="21"/>
                                        <w:szCs w:val="21"/>
                                      </w:rPr>
                                      <w:br/>
                                    </w:r>
                                    <w:r>
                                      <w:rPr>
                                        <w:rFonts w:ascii="Helvetica" w:eastAsia="Times New Roman" w:hAnsi="Helvetica"/>
                                        <w:color w:val="222222"/>
                                        <w:sz w:val="21"/>
                                        <w:szCs w:val="21"/>
                                      </w:rPr>
                                      <w:br/>
                                    </w:r>
                                    <w:r>
                                      <w:rPr>
                                        <w:rStyle w:val="Strong"/>
                                        <w:rFonts w:ascii="Helvetica" w:eastAsia="Times New Roman" w:hAnsi="Helvetica"/>
                                        <w:color w:val="222222"/>
                                        <w:sz w:val="21"/>
                                        <w:szCs w:val="21"/>
                                      </w:rPr>
                                      <w:t>Can students under 16 watch YouTube videos in their own time?</w:t>
                                    </w:r>
                                    <w:r>
                                      <w:rPr>
                                        <w:rFonts w:ascii="Helvetica" w:eastAsia="Times New Roman" w:hAnsi="Helvetica"/>
                                        <w:color w:val="222222"/>
                                        <w:sz w:val="21"/>
                                        <w:szCs w:val="21"/>
                                      </w:rPr>
                                      <w:br/>
                                    </w:r>
                                    <w:r>
                                      <w:rPr>
                                        <w:rFonts w:ascii="Helvetica" w:eastAsia="Times New Roman" w:hAnsi="Helvetica"/>
                                        <w:color w:val="222222"/>
                                        <w:sz w:val="21"/>
                                        <w:szCs w:val="21"/>
                                      </w:rPr>
                                      <w:br/>
                                      <w:t>If the videos are accessible without logging in, then yes, students under 16 can watch them in their own time. </w:t>
                                    </w:r>
                                    <w:r>
                                      <w:rPr>
                                        <w:rFonts w:ascii="Helvetica" w:eastAsia="Times New Roman" w:hAnsi="Helvetica"/>
                                        <w:color w:val="222222"/>
                                        <w:sz w:val="21"/>
                                        <w:szCs w:val="21"/>
                                      </w:rPr>
                                      <w:br/>
                                    </w:r>
                                    <w:r>
                                      <w:rPr>
                                        <w:rFonts w:ascii="Helvetica" w:eastAsia="Times New Roman" w:hAnsi="Helvetica"/>
                                        <w:color w:val="222222"/>
                                        <w:sz w:val="21"/>
                                        <w:szCs w:val="21"/>
                                      </w:rPr>
                                      <w:br/>
                                      <w:t xml:space="preserve">If students cannot access particular videos because they need to create an account, schools may, in limited cases, rely on the </w:t>
                                    </w:r>
                                    <w:hyperlink r:id="rId15" w:tgtFrame="_blank" w:history="1">
                                      <w:r>
                                        <w:rPr>
                                          <w:rStyle w:val="Hyperlink"/>
                                          <w:rFonts w:ascii="Helvetica" w:eastAsia="Times New Roman" w:hAnsi="Helvetica"/>
                                          <w:color w:val="656565"/>
                                          <w:sz w:val="21"/>
                                          <w:szCs w:val="21"/>
                                        </w:rPr>
                                        <w:t>flexible dealing exception</w:t>
                                      </w:r>
                                    </w:hyperlink>
                                    <w:r>
                                      <w:rPr>
                                        <w:rFonts w:ascii="Helvetica" w:eastAsia="Times New Roman" w:hAnsi="Helvetica"/>
                                        <w:color w:val="222222"/>
                                        <w:sz w:val="21"/>
                                        <w:szCs w:val="21"/>
                                      </w:rPr>
                                      <w:t xml:space="preserve"> (section 200AB of the Copyright Act) to download a video and upload it to a </w:t>
                                    </w:r>
                                    <w:hyperlink r:id="rId16" w:tgtFrame="_blank" w:history="1">
                                      <w:r>
                                        <w:rPr>
                                          <w:rStyle w:val="Hyperlink"/>
                                          <w:rFonts w:ascii="Helvetica" w:eastAsia="Times New Roman" w:hAnsi="Helvetica"/>
                                          <w:color w:val="656565"/>
                                          <w:sz w:val="21"/>
                                          <w:szCs w:val="21"/>
                                        </w:rPr>
                                        <w:t>digital teaching environment</w:t>
                                      </w:r>
                                    </w:hyperlink>
                                    <w:r>
                                      <w:rPr>
                                        <w:rFonts w:ascii="Helvetica" w:eastAsia="Times New Roman" w:hAnsi="Helvetica"/>
                                        <w:color w:val="222222"/>
                                        <w:sz w:val="21"/>
                                        <w:szCs w:val="21"/>
                                      </w:rPr>
                                      <w:t xml:space="preserve"> (eg a school LMS). This will need to be assessed on a case-by-case basis. Contact the </w:t>
                                    </w:r>
                                    <w:hyperlink r:id="rId17" w:tgtFrame="_blank" w:history="1">
                                      <w:r>
                                        <w:rPr>
                                          <w:rStyle w:val="Hyperlink"/>
                                          <w:rFonts w:ascii="Helvetica" w:eastAsia="Times New Roman" w:hAnsi="Helvetica"/>
                                          <w:color w:val="656565"/>
                                          <w:sz w:val="21"/>
                                          <w:szCs w:val="21"/>
                                        </w:rPr>
                                        <w:t>National Copyright Unit (NCU)</w:t>
                                      </w:r>
                                    </w:hyperlink>
                                    <w:r>
                                      <w:rPr>
                                        <w:rFonts w:ascii="Helvetica" w:eastAsia="Times New Roman" w:hAnsi="Helvetica"/>
                                        <w:color w:val="222222"/>
                                        <w:sz w:val="21"/>
                                        <w:szCs w:val="21"/>
                                      </w:rPr>
                                      <w:t xml:space="preserve"> for advice. </w:t>
                                    </w:r>
                                    <w:r>
                                      <w:rPr>
                                        <w:rFonts w:ascii="Helvetica" w:eastAsia="Times New Roman" w:hAnsi="Helvetica"/>
                                        <w:color w:val="222222"/>
                                        <w:sz w:val="21"/>
                                        <w:szCs w:val="21"/>
                                      </w:rPr>
                                      <w:br/>
                                    </w:r>
                                    <w:r>
                                      <w:rPr>
                                        <w:rFonts w:ascii="Helvetica" w:eastAsia="Times New Roman" w:hAnsi="Helvetica"/>
                                        <w:color w:val="222222"/>
                                        <w:sz w:val="21"/>
                                        <w:szCs w:val="21"/>
                                      </w:rPr>
                                      <w:br/>
                                    </w:r>
                                    <w:r>
                                      <w:rPr>
                                        <w:rStyle w:val="Strong"/>
                                        <w:rFonts w:ascii="Helvetica" w:eastAsia="Times New Roman" w:hAnsi="Helvetica"/>
                                        <w:color w:val="222222"/>
                                        <w:sz w:val="21"/>
                                        <w:szCs w:val="21"/>
                                      </w:rPr>
                                      <w:t>Can students under 16 access videos by logging into their parents’ YouTube account?</w:t>
                                    </w:r>
                                    <w:r>
                                      <w:rPr>
                                        <w:rFonts w:ascii="Helvetica" w:eastAsia="Times New Roman" w:hAnsi="Helvetica"/>
                                        <w:color w:val="222222"/>
                                        <w:sz w:val="21"/>
                                        <w:szCs w:val="21"/>
                                      </w:rPr>
                                      <w:br/>
                                    </w:r>
                                    <w:r>
                                      <w:rPr>
                                        <w:rFonts w:ascii="Helvetica" w:eastAsia="Times New Roman" w:hAnsi="Helvetica"/>
                                        <w:color w:val="222222"/>
                                        <w:sz w:val="21"/>
                                        <w:szCs w:val="21"/>
                                      </w:rPr>
                                      <w:br/>
                                      <w:t>Yes. Students can still watch YouTube videos through a parent or guardian’s account, including videos that require a login. </w:t>
                                    </w:r>
                                    <w:r>
                                      <w:rPr>
                                        <w:rFonts w:ascii="Helvetica" w:eastAsia="Times New Roman" w:hAnsi="Helvetica"/>
                                        <w:color w:val="222222"/>
                                        <w:sz w:val="21"/>
                                        <w:szCs w:val="21"/>
                                      </w:rPr>
                                      <w:br/>
                                    </w:r>
                                    <w:r>
                                      <w:rPr>
                                        <w:rFonts w:ascii="Helvetica" w:eastAsia="Times New Roman" w:hAnsi="Helvetica"/>
                                        <w:color w:val="222222"/>
                                        <w:sz w:val="21"/>
                                        <w:szCs w:val="21"/>
                                      </w:rPr>
                                      <w:br/>
                                      <w:t>Teachers can also provide a direct link to parents and ask them to play the video for their children at home, as linking is not a copyright activity. </w:t>
                                    </w:r>
                                    <w:r>
                                      <w:rPr>
                                        <w:rFonts w:ascii="Helvetica" w:eastAsia="Times New Roman" w:hAnsi="Helvetica"/>
                                        <w:color w:val="222222"/>
                                        <w:sz w:val="21"/>
                                        <w:szCs w:val="21"/>
                                      </w:rPr>
                                      <w:br/>
                                    </w:r>
                                    <w:r>
                                      <w:rPr>
                                        <w:rFonts w:ascii="Helvetica" w:eastAsia="Times New Roman" w:hAnsi="Helvetica"/>
                                        <w:color w:val="222222"/>
                                        <w:sz w:val="21"/>
                                        <w:szCs w:val="21"/>
                                      </w:rPr>
                                      <w:br/>
                                      <w:t xml:space="preserve">For further information on using YouTube, see </w:t>
                                    </w:r>
                                    <w:hyperlink r:id="rId18" w:tgtFrame="_blank" w:history="1">
                                      <w:r>
                                        <w:rPr>
                                          <w:rStyle w:val="Hyperlink"/>
                                          <w:rFonts w:ascii="Helvetica" w:eastAsia="Times New Roman" w:hAnsi="Helvetica"/>
                                          <w:color w:val="656565"/>
                                          <w:sz w:val="21"/>
                                          <w:szCs w:val="21"/>
                                        </w:rPr>
                                        <w:t>YouTube – Using</w:t>
                                      </w:r>
                                    </w:hyperlink>
                                    <w:r>
                                      <w:rPr>
                                        <w:rFonts w:ascii="Helvetica" w:eastAsia="Times New Roman" w:hAnsi="Helvetica"/>
                                        <w:color w:val="222222"/>
                                        <w:sz w:val="21"/>
                                        <w:szCs w:val="21"/>
                                      </w:rPr>
                                      <w:t>.</w:t>
                                    </w:r>
                                    <w:r>
                                      <w:rPr>
                                        <w:rFonts w:ascii="Helvetica" w:eastAsia="Times New Roman" w:hAnsi="Helvetica"/>
                                        <w:color w:val="222222"/>
                                        <w:sz w:val="21"/>
                                        <w:szCs w:val="21"/>
                                      </w:rPr>
                                      <w:br/>
                                    </w:r>
                                    <w:r>
                                      <w:rPr>
                                        <w:rFonts w:ascii="Helvetica" w:eastAsia="Times New Roman" w:hAnsi="Helvetica"/>
                                        <w:color w:val="222222"/>
                                        <w:sz w:val="21"/>
                                        <w:szCs w:val="21"/>
                                      </w:rPr>
                                      <w:br/>
                                    </w:r>
                                    <w:r>
                                      <w:rPr>
                                        <w:rStyle w:val="Strong"/>
                                        <w:rFonts w:ascii="Helvetica" w:eastAsia="Times New Roman" w:hAnsi="Helvetica"/>
                                        <w:color w:val="222222"/>
                                        <w:sz w:val="21"/>
                                        <w:szCs w:val="21"/>
                                      </w:rPr>
                                      <w:t>Additional information</w:t>
                                    </w:r>
                                    <w:r>
                                      <w:rPr>
                                        <w:rFonts w:ascii="Helvetica" w:eastAsia="Times New Roman" w:hAnsi="Helvetica"/>
                                        <w:color w:val="222222"/>
                                        <w:sz w:val="21"/>
                                        <w:szCs w:val="21"/>
                                      </w:rPr>
                                      <w:br/>
                                    </w:r>
                                    <w:r>
                                      <w:rPr>
                                        <w:rFonts w:ascii="Helvetica" w:eastAsia="Times New Roman" w:hAnsi="Helvetica"/>
                                        <w:color w:val="222222"/>
                                        <w:sz w:val="21"/>
                                        <w:szCs w:val="21"/>
                                      </w:rPr>
                                      <w:br/>
                                      <w:t xml:space="preserve">The purpose of this update is to provide a summary and general overview. It is not intended to be comprehensive, nor does it constitute legal advice. If you need to know how the law applies in a particular situation, please seek specific advice from the </w:t>
                                    </w:r>
                                    <w:hyperlink r:id="rId19" w:tgtFrame="_blank" w:history="1">
                                      <w:r>
                                        <w:rPr>
                                          <w:rStyle w:val="Hyperlink"/>
                                          <w:rFonts w:ascii="Helvetica" w:eastAsia="Times New Roman" w:hAnsi="Helvetica"/>
                                          <w:color w:val="656565"/>
                                          <w:sz w:val="21"/>
                                          <w:szCs w:val="21"/>
                                        </w:rPr>
                                        <w:t>NCU</w:t>
                                      </w:r>
                                    </w:hyperlink>
                                    <w:r>
                                      <w:rPr>
                                        <w:rFonts w:ascii="Helvetica" w:eastAsia="Times New Roman" w:hAnsi="Helvetica"/>
                                        <w:color w:val="222222"/>
                                        <w:sz w:val="21"/>
                                        <w:szCs w:val="21"/>
                                      </w:rPr>
                                      <w:t>.</w:t>
                                    </w:r>
                                    <w:r>
                                      <w:rPr>
                                        <w:rFonts w:ascii="Helvetica" w:eastAsia="Times New Roman" w:hAnsi="Helvetica"/>
                                        <w:color w:val="222222"/>
                                        <w:sz w:val="21"/>
                                        <w:szCs w:val="21"/>
                                      </w:rPr>
                                      <w:br/>
                                      <w:t> </w:t>
                                    </w:r>
                                  </w:p>
                                </w:tc>
                              </w:tr>
                            </w:tbl>
                            <w:p w14:paraId="1D36725C"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1205F865"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2C799C45" w14:textId="77777777" w:rsidR="005A042D" w:rsidRPr="005A042D" w:rsidRDefault="005A042D" w:rsidP="005A042D">
                  <w:pPr>
                    <w:spacing w:line="240" w:lineRule="auto"/>
                    <w:jc w:val="center"/>
                    <w:rPr>
                      <w:rFonts w:ascii="Times New Roman" w:eastAsia="Times New Roman" w:hAnsi="Times New Roman" w:cs="Times New Roman"/>
                      <w:sz w:val="20"/>
                      <w:szCs w:val="20"/>
                      <w:lang w:val="en-AU"/>
                    </w:rPr>
                  </w:pPr>
                </w:p>
              </w:tc>
            </w:tr>
          </w:tbl>
          <w:p w14:paraId="784745C6" w14:textId="77777777" w:rsidR="005A042D" w:rsidRPr="005A042D" w:rsidRDefault="005A042D" w:rsidP="005A042D">
            <w:pPr>
              <w:spacing w:line="240" w:lineRule="auto"/>
              <w:rPr>
                <w:rFonts w:ascii="Aptos" w:eastAsia="Times New Roman" w:hAnsi="Aptos" w:cs="Aptos"/>
                <w:vanish/>
                <w:sz w:val="24"/>
                <w:szCs w:val="24"/>
                <w:lang w:val="en-AU"/>
              </w:rPr>
            </w:pPr>
          </w:p>
          <w:tbl>
            <w:tblPr>
              <w:tblW w:w="5000" w:type="pct"/>
              <w:tblCellMar>
                <w:left w:w="0" w:type="dxa"/>
                <w:right w:w="0" w:type="dxa"/>
              </w:tblCellMar>
              <w:tblLook w:val="04A0" w:firstRow="1" w:lastRow="0" w:firstColumn="1" w:lastColumn="0" w:noHBand="0" w:noVBand="1"/>
            </w:tblPr>
            <w:tblGrid>
              <w:gridCol w:w="9000"/>
            </w:tblGrid>
            <w:tr w:rsidR="005A042D" w:rsidRPr="005A042D" w14:paraId="1D96923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A042D" w:rsidRPr="005A042D" w14:paraId="6F13C8B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A042D" w:rsidRPr="005A042D" w14:paraId="7B6872B3" w14:textId="77777777">
                          <w:tc>
                            <w:tcPr>
                              <w:tcW w:w="0" w:type="auto"/>
                              <w:tcMar>
                                <w:top w:w="0" w:type="dxa"/>
                                <w:left w:w="270" w:type="dxa"/>
                                <w:bottom w:w="135" w:type="dxa"/>
                                <w:right w:w="270" w:type="dxa"/>
                              </w:tcMar>
                              <w:hideMark/>
                            </w:tcPr>
                            <w:p w14:paraId="614CB351" w14:textId="3AC2FEA0" w:rsidR="005A042D" w:rsidRPr="005A042D" w:rsidRDefault="005A042D" w:rsidP="005A042D">
                              <w:pPr>
                                <w:spacing w:line="360" w:lineRule="auto"/>
                                <w:jc w:val="center"/>
                                <w:rPr>
                                  <w:rFonts w:ascii="Helvetica" w:eastAsia="Times New Roman" w:hAnsi="Helvetica" w:cs="Aptos"/>
                                  <w:color w:val="656565"/>
                                  <w:sz w:val="18"/>
                                  <w:szCs w:val="18"/>
                                  <w:lang w:val="en-AU"/>
                                </w:rPr>
                              </w:pPr>
                              <w:r w:rsidRPr="005A042D">
                                <w:rPr>
                                  <w:rFonts w:ascii="Helvetica" w:eastAsia="Times New Roman" w:hAnsi="Helvetica" w:cs="Aptos"/>
                                  <w:color w:val="656565"/>
                                  <w:sz w:val="18"/>
                                  <w:szCs w:val="18"/>
                                  <w:lang w:val="en-AU"/>
                                </w:rPr>
                                <w:t>This copyright update is licensed under a </w:t>
                              </w:r>
                              <w:hyperlink r:id="rId20" w:tgtFrame="_blank" w:history="1">
                                <w:r w:rsidRPr="005A042D">
                                  <w:rPr>
                                    <w:rFonts w:ascii="Aptos" w:eastAsia="Times New Roman" w:hAnsi="Aptos" w:cs="Aptos"/>
                                    <w:color w:val="656565"/>
                                    <w:sz w:val="18"/>
                                    <w:szCs w:val="18"/>
                                    <w:u w:val="single"/>
                                    <w:lang w:val="en-AU"/>
                                  </w:rPr>
                                  <w:t>Creative Commons Attribution 4.0 International Licence</w:t>
                                </w:r>
                              </w:hyperlink>
                              <w:r w:rsidRPr="005A042D">
                                <w:rPr>
                                  <w:rFonts w:ascii="Helvetica" w:eastAsia="Times New Roman" w:hAnsi="Helvetica" w:cs="Aptos"/>
                                  <w:color w:val="656565"/>
                                  <w:sz w:val="18"/>
                                  <w:szCs w:val="18"/>
                                  <w:lang w:val="en-AU"/>
                                </w:rPr>
                                <w:t>.  </w:t>
                              </w:r>
                              <w:r w:rsidRPr="005A042D">
                                <w:rPr>
                                  <w:rFonts w:ascii="Helvetica" w:eastAsia="Times New Roman" w:hAnsi="Helvetica" w:cs="Aptos"/>
                                  <w:color w:val="656565"/>
                                  <w:sz w:val="18"/>
                                  <w:szCs w:val="18"/>
                                  <w:lang w:val="en-AU"/>
                                </w:rPr>
                                <w:br/>
                              </w:r>
                              <w:r w:rsidRPr="005A042D">
                                <w:rPr>
                                  <w:rFonts w:ascii="Helvetica" w:eastAsia="Times New Roman" w:hAnsi="Helvetica" w:cs="Aptos"/>
                                  <w:noProof/>
                                  <w:color w:val="656565"/>
                                  <w:sz w:val="18"/>
                                  <w:szCs w:val="18"/>
                                  <w:lang w:val="en-AU"/>
                                </w:rPr>
                                <w:drawing>
                                  <wp:inline distT="0" distB="0" distL="0" distR="0" wp14:anchorId="317ABF8D" wp14:editId="4D134CFA">
                                    <wp:extent cx="838200" cy="298450"/>
                                    <wp:effectExtent l="0" t="0" r="0" b="6350"/>
                                    <wp:docPr id="6"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5A042D">
                                <w:rPr>
                                  <w:rFonts w:ascii="Helvetica" w:eastAsia="Times New Roman" w:hAnsi="Helvetica" w:cs="Aptos"/>
                                  <w:color w:val="656565"/>
                                  <w:sz w:val="18"/>
                                  <w:szCs w:val="18"/>
                                  <w:lang w:val="en-AU"/>
                                </w:rPr>
                                <w:br/>
                                <w:t>We request attribution as: National Copyright Unit, Copyright Advisory Groups (Schools and TAFEs)</w:t>
                              </w:r>
                              <w:r w:rsidRPr="005A042D">
                                <w:rPr>
                                  <w:rFonts w:ascii="Helvetica" w:eastAsia="Times New Roman" w:hAnsi="Helvetica" w:cs="Aptos"/>
                                  <w:color w:val="656565"/>
                                  <w:sz w:val="18"/>
                                  <w:szCs w:val="18"/>
                                  <w:lang w:val="en-AU"/>
                                </w:rPr>
                                <w:br/>
                                <w:t>This e-newsletter has been produced by the </w:t>
                              </w:r>
                              <w:hyperlink r:id="rId22" w:tgtFrame="_blank" w:history="1">
                                <w:r w:rsidRPr="005A042D">
                                  <w:rPr>
                                    <w:rFonts w:ascii="Aptos" w:eastAsia="Times New Roman" w:hAnsi="Aptos" w:cs="Aptos"/>
                                    <w:color w:val="656565"/>
                                    <w:sz w:val="18"/>
                                    <w:szCs w:val="18"/>
                                    <w:u w:val="single"/>
                                    <w:lang w:val="en-AU"/>
                                  </w:rPr>
                                  <w:t>National Copyright Unit</w:t>
                                </w:r>
                              </w:hyperlink>
                              <w:r w:rsidRPr="005A042D">
                                <w:rPr>
                                  <w:rFonts w:ascii="Helvetica" w:eastAsia="Times New Roman" w:hAnsi="Helvetica" w:cs="Aptos"/>
                                  <w:color w:val="656565"/>
                                  <w:sz w:val="18"/>
                                  <w:szCs w:val="18"/>
                                  <w:lang w:val="en-AU"/>
                                </w:rPr>
                                <w:t> on behalf of the Copyright Advisory Groups (Schools and TAFEs).</w:t>
                              </w:r>
                              <w:r w:rsidRPr="005A042D">
                                <w:rPr>
                                  <w:rFonts w:ascii="Helvetica" w:eastAsia="Times New Roman" w:hAnsi="Helvetica" w:cs="Aptos"/>
                                  <w:color w:val="656565"/>
                                  <w:sz w:val="18"/>
                                  <w:szCs w:val="18"/>
                                  <w:lang w:val="en-AU"/>
                                </w:rPr>
                                <w:br/>
                              </w:r>
                              <w:r w:rsidRPr="005A042D">
                                <w:rPr>
                                  <w:rFonts w:ascii="Helvetica" w:eastAsia="Times New Roman" w:hAnsi="Helvetica" w:cs="Aptos"/>
                                  <w:color w:val="656565"/>
                                  <w:sz w:val="18"/>
                                  <w:szCs w:val="18"/>
                                  <w:lang w:val="en-AU"/>
                                </w:rPr>
                                <w:br/>
                              </w:r>
                              <w:r w:rsidRPr="005A042D">
                                <w:rPr>
                                  <w:rFonts w:ascii="Helvetica" w:eastAsia="Times New Roman" w:hAnsi="Helvetica" w:cs="Aptos"/>
                                  <w:b/>
                                  <w:bCs/>
                                  <w:color w:val="656565"/>
                                  <w:sz w:val="18"/>
                                  <w:szCs w:val="18"/>
                                  <w:lang w:val="en-AU"/>
                                </w:rPr>
                                <w:t>Our mailing address is:</w:t>
                              </w:r>
                              <w:r w:rsidRPr="005A042D">
                                <w:rPr>
                                  <w:rFonts w:ascii="Helvetica" w:eastAsia="Times New Roman" w:hAnsi="Helvetica" w:cs="Aptos"/>
                                  <w:color w:val="656565"/>
                                  <w:sz w:val="18"/>
                                  <w:szCs w:val="18"/>
                                  <w:lang w:val="en-AU"/>
                                </w:rPr>
                                <w:br/>
                                <w:t xml:space="preserve">National Copyright Unit, Copyright Advisory Groups (Schools and TAFEs), Level </w:t>
                              </w:r>
                              <w:r w:rsidR="00DE3C56">
                                <w:rPr>
                                  <w:rFonts w:ascii="Helvetica" w:eastAsia="Times New Roman" w:hAnsi="Helvetica" w:cs="Aptos"/>
                                  <w:color w:val="656565"/>
                                  <w:sz w:val="18"/>
                                  <w:szCs w:val="18"/>
                                  <w:lang w:val="en-AU"/>
                                </w:rPr>
                                <w:t>9</w:t>
                              </w:r>
                              <w:r w:rsidRPr="005A042D">
                                <w:rPr>
                                  <w:rFonts w:ascii="Helvetica" w:eastAsia="Times New Roman" w:hAnsi="Helvetica" w:cs="Aptos"/>
                                  <w:color w:val="656565"/>
                                  <w:sz w:val="18"/>
                                  <w:szCs w:val="18"/>
                                  <w:lang w:val="en-AU"/>
                                </w:rPr>
                                <w:t xml:space="preserve">, 105 Phillip Street, Parramatta, 2150, NSW </w:t>
                              </w:r>
                            </w:p>
                            <w:p w14:paraId="568803F7" w14:textId="77777777" w:rsidR="005A042D" w:rsidRPr="005A042D" w:rsidRDefault="005A042D" w:rsidP="005A042D">
                              <w:pPr>
                                <w:spacing w:line="360" w:lineRule="auto"/>
                                <w:jc w:val="center"/>
                                <w:rPr>
                                  <w:rFonts w:ascii="Helvetica" w:eastAsia="Times New Roman" w:hAnsi="Helvetica" w:cs="Aptos"/>
                                  <w:color w:val="656565"/>
                                  <w:sz w:val="18"/>
                                  <w:szCs w:val="18"/>
                                  <w:lang w:val="en-AU"/>
                                </w:rPr>
                              </w:pPr>
                              <w:r w:rsidRPr="005A042D">
                                <w:rPr>
                                  <w:rFonts w:ascii="Helvetica" w:eastAsia="Times New Roman" w:hAnsi="Helvetica" w:cs="Aptos"/>
                                  <w:color w:val="656565"/>
                                  <w:sz w:val="18"/>
                                  <w:szCs w:val="18"/>
                                  <w:lang w:val="en-AU"/>
                                </w:rPr>
                                <w:t> </w:t>
                              </w:r>
                            </w:p>
                            <w:p w14:paraId="3B0CF6E5" w14:textId="3570AFDC" w:rsidR="005A042D" w:rsidRPr="005A042D" w:rsidRDefault="005A042D" w:rsidP="005A042D">
                              <w:pPr>
                                <w:spacing w:line="360" w:lineRule="auto"/>
                                <w:jc w:val="center"/>
                                <w:rPr>
                                  <w:rFonts w:ascii="Helvetica" w:eastAsia="Times New Roman" w:hAnsi="Helvetica" w:cs="Aptos"/>
                                  <w:color w:val="656565"/>
                                  <w:sz w:val="18"/>
                                  <w:szCs w:val="18"/>
                                  <w:lang w:val="en-AU"/>
                                </w:rPr>
                              </w:pPr>
                              <w:r w:rsidRPr="005A042D">
                                <w:rPr>
                                  <w:rFonts w:ascii="Helvetica" w:eastAsia="Times New Roman" w:hAnsi="Helvetica" w:cs="Aptos"/>
                                  <w:color w:val="656565"/>
                                  <w:sz w:val="18"/>
                                  <w:szCs w:val="18"/>
                                  <w:lang w:val="en-AU"/>
                                </w:rPr>
                                <w:br/>
                                <w:t>Want to change how you receive these emails?</w:t>
                              </w:r>
                              <w:r w:rsidRPr="005A042D">
                                <w:rPr>
                                  <w:rFonts w:ascii="Helvetica" w:eastAsia="Times New Roman" w:hAnsi="Helvetica" w:cs="Aptos"/>
                                  <w:color w:val="656565"/>
                                  <w:sz w:val="18"/>
                                  <w:szCs w:val="18"/>
                                  <w:lang w:val="en-AU"/>
                                </w:rPr>
                                <w:br/>
                                <w:t xml:space="preserve">You can </w:t>
                              </w:r>
                              <w:hyperlink r:id="rId23" w:history="1">
                                <w:r w:rsidRPr="005A042D">
                                  <w:rPr>
                                    <w:rFonts w:ascii="Aptos" w:eastAsia="Times New Roman" w:hAnsi="Aptos" w:cs="Aptos"/>
                                    <w:color w:val="656565"/>
                                    <w:sz w:val="18"/>
                                    <w:szCs w:val="18"/>
                                    <w:u w:val="single"/>
                                    <w:lang w:val="en-AU"/>
                                  </w:rPr>
                                  <w:t>update your preferences</w:t>
                                </w:r>
                              </w:hyperlink>
                              <w:r w:rsidRPr="005A042D">
                                <w:rPr>
                                  <w:rFonts w:ascii="Helvetica" w:eastAsia="Times New Roman" w:hAnsi="Helvetica" w:cs="Aptos"/>
                                  <w:color w:val="656565"/>
                                  <w:sz w:val="18"/>
                                  <w:szCs w:val="18"/>
                                  <w:lang w:val="en-AU"/>
                                </w:rPr>
                                <w:t xml:space="preserve"> or </w:t>
                              </w:r>
                              <w:hyperlink r:id="rId24" w:history="1">
                                <w:r w:rsidRPr="005A042D">
                                  <w:rPr>
                                    <w:rFonts w:ascii="Aptos" w:eastAsia="Times New Roman" w:hAnsi="Aptos" w:cs="Aptos"/>
                                    <w:color w:val="656565"/>
                                    <w:sz w:val="18"/>
                                    <w:szCs w:val="18"/>
                                    <w:u w:val="single"/>
                                    <w:lang w:val="en-AU"/>
                                  </w:rPr>
                                  <w:t>unsubscribe from this list</w:t>
                                </w:r>
                              </w:hyperlink>
                              <w:r w:rsidRPr="005A042D">
                                <w:rPr>
                                  <w:rFonts w:ascii="Helvetica" w:eastAsia="Times New Roman" w:hAnsi="Helvetica" w:cs="Aptos"/>
                                  <w:color w:val="656565"/>
                                  <w:sz w:val="18"/>
                                  <w:szCs w:val="18"/>
                                  <w:lang w:val="en-AU"/>
                                </w:rPr>
                                <w:t>.</w:t>
                              </w:r>
                              <w:r w:rsidRPr="005A042D">
                                <w:rPr>
                                  <w:rFonts w:ascii="Helvetica" w:eastAsia="Times New Roman" w:hAnsi="Helvetica" w:cs="Aptos"/>
                                  <w:color w:val="656565"/>
                                  <w:sz w:val="18"/>
                                  <w:szCs w:val="18"/>
                                  <w:lang w:val="en-AU"/>
                                </w:rPr>
                                <w:br/>
                              </w:r>
                            </w:p>
                          </w:tc>
                        </w:tr>
                      </w:tbl>
                      <w:p w14:paraId="7105301D"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6508CC68"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3474190E"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73F88B46" w14:textId="6205EBD1" w:rsidR="00CE60D5" w:rsidRPr="00CE60D5" w:rsidRDefault="00CE60D5" w:rsidP="005A042D">
      <w:pPr>
        <w:shd w:val="clear" w:color="auto" w:fill="FAFAFA"/>
      </w:pPr>
    </w:p>
    <w:sectPr w:rsidR="00CE60D5" w:rsidRPr="00CE60D5" w:rsidSect="00F4711C">
      <w:headerReference w:type="default" r:id="rId25"/>
      <w:footerReference w:type="defaul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3BE0" w14:textId="77777777" w:rsidR="00035CE9" w:rsidRDefault="00035CE9" w:rsidP="004A6BC1">
      <w:pPr>
        <w:spacing w:line="240" w:lineRule="auto"/>
      </w:pPr>
      <w:r>
        <w:separator/>
      </w:r>
    </w:p>
  </w:endnote>
  <w:endnote w:type="continuationSeparator" w:id="0">
    <w:p w14:paraId="3808F5E7" w14:textId="77777777" w:rsidR="00035CE9" w:rsidRDefault="00035CE9"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E47C" w14:textId="77777777" w:rsidR="00E01BB6" w:rsidRDefault="00FD7350"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07C24131" wp14:editId="424B9DC9">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1C504BE9" w14:textId="77777777"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24131"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" stroked="f">
              <v:textbox>
                <w:txbxContent>
                  <w:p w14:paraId="1C504BE9" w14:textId="77777777"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v:textbox>
              <w10:wrap type="square"/>
            </v:shape>
          </w:pict>
        </mc:Fallback>
      </mc:AlternateContent>
    </w:r>
    <w:r w:rsidR="00E01BB6">
      <w:rPr>
        <w:rFonts w:ascii="Calibri" w:eastAsia="Calibri" w:hAnsi="Calibri" w:cs="Calibri"/>
        <w:noProof/>
        <w:sz w:val="16"/>
        <w:szCs w:val="16"/>
      </w:rPr>
      <w:drawing>
        <wp:anchor distT="0" distB="0" distL="114300" distR="114300" simplePos="0" relativeHeight="251660288" behindDoc="0" locked="0" layoutInCell="1" allowOverlap="1" wp14:anchorId="69F10F91" wp14:editId="5FEF2EED">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rsidR="00E01BB6">
          <w:fldChar w:fldCharType="begin"/>
        </w:r>
        <w:r w:rsidR="00E01BB6">
          <w:instrText xml:space="preserve"> PAGE   \* MERGEFORMAT </w:instrText>
        </w:r>
        <w:r w:rsidR="00E01BB6">
          <w:fldChar w:fldCharType="separate"/>
        </w:r>
        <w:r w:rsidR="00E01BB6">
          <w:rPr>
            <w:noProof/>
          </w:rPr>
          <w:t>2</w:t>
        </w:r>
        <w:r w:rsidR="00E01BB6">
          <w:rPr>
            <w:noProof/>
          </w:rPr>
          <w:fldChar w:fldCharType="end"/>
        </w:r>
      </w:sdtContent>
    </w:sdt>
  </w:p>
  <w:p w14:paraId="439D4608" w14:textId="77777777" w:rsidR="000439D1" w:rsidRDefault="000439D1" w:rsidP="00471F71">
    <w:pPr>
      <w:tabs>
        <w:tab w:val="left" w:pos="7728"/>
      </w:tabs>
      <w:spacing w:line="240" w:lineRule="auto"/>
      <w:rPr>
        <w:rFonts w:ascii="Calibri" w:eastAsia="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0782" w14:textId="77777777" w:rsidR="000439D1"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75E82099" wp14:editId="65377A00">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35BA" w14:textId="77777777" w:rsidR="00035CE9" w:rsidRDefault="00035CE9" w:rsidP="004A6BC1">
      <w:pPr>
        <w:spacing w:line="240" w:lineRule="auto"/>
      </w:pPr>
      <w:r>
        <w:separator/>
      </w:r>
    </w:p>
  </w:footnote>
  <w:footnote w:type="continuationSeparator" w:id="0">
    <w:p w14:paraId="16F29189" w14:textId="77777777" w:rsidR="00035CE9" w:rsidRDefault="00035CE9"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2B98" w14:textId="77777777" w:rsidR="000439D1" w:rsidRDefault="000C5E2F" w:rsidP="000C5E2F">
    <w:pPr>
      <w:tabs>
        <w:tab w:val="center" w:pos="4513"/>
        <w:tab w:val="right" w:pos="9026"/>
      </w:tabs>
    </w:pPr>
    <w:r>
      <w:tab/>
    </w:r>
    <w:r w:rsidR="00BA7D6D">
      <w:rPr>
        <w:noProof/>
      </w:rPr>
      <w:drawing>
        <wp:inline distT="0" distB="0" distL="0" distR="0" wp14:anchorId="6D284EF7" wp14:editId="3E6A5AAF">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1125B648" wp14:editId="6ECE9F4D">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r>
      <w:tab/>
    </w:r>
  </w:p>
  <w:p w14:paraId="2F582622" w14:textId="77777777" w:rsidR="000C5E2F" w:rsidRDefault="000C5E2F" w:rsidP="000C5E2F">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F1B"/>
    <w:multiLevelType w:val="multilevel"/>
    <w:tmpl w:val="3834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E35A1"/>
    <w:multiLevelType w:val="hybridMultilevel"/>
    <w:tmpl w:val="5DD8B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613C18"/>
    <w:multiLevelType w:val="multilevel"/>
    <w:tmpl w:val="6710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9632E"/>
    <w:multiLevelType w:val="hybridMultilevel"/>
    <w:tmpl w:val="B9A8E944"/>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07D2BA8"/>
    <w:multiLevelType w:val="hybridMultilevel"/>
    <w:tmpl w:val="877E5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51149"/>
    <w:multiLevelType w:val="multilevel"/>
    <w:tmpl w:val="B3C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C5FE7"/>
    <w:multiLevelType w:val="hybridMultilevel"/>
    <w:tmpl w:val="F2484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2B5D3A"/>
    <w:multiLevelType w:val="multilevel"/>
    <w:tmpl w:val="8D384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B49F3"/>
    <w:multiLevelType w:val="multilevel"/>
    <w:tmpl w:val="5824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13EDD"/>
    <w:multiLevelType w:val="hybridMultilevel"/>
    <w:tmpl w:val="EFC63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1409E"/>
    <w:multiLevelType w:val="multilevel"/>
    <w:tmpl w:val="4F6C6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90C48"/>
    <w:multiLevelType w:val="multilevel"/>
    <w:tmpl w:val="C8EA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E73DA"/>
    <w:multiLevelType w:val="hybridMultilevel"/>
    <w:tmpl w:val="79E01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9522E7E"/>
    <w:multiLevelType w:val="multilevel"/>
    <w:tmpl w:val="92C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532D3"/>
    <w:multiLevelType w:val="multilevel"/>
    <w:tmpl w:val="0CF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8331DB4"/>
    <w:multiLevelType w:val="multilevel"/>
    <w:tmpl w:val="977E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13C40"/>
    <w:multiLevelType w:val="multilevel"/>
    <w:tmpl w:val="64907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83778"/>
    <w:multiLevelType w:val="multilevel"/>
    <w:tmpl w:val="6BBC6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10705"/>
    <w:multiLevelType w:val="multilevel"/>
    <w:tmpl w:val="D98C6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8F3D82"/>
    <w:multiLevelType w:val="hybridMultilevel"/>
    <w:tmpl w:val="BC56CA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036D27"/>
    <w:multiLevelType w:val="hybridMultilevel"/>
    <w:tmpl w:val="B6403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7361CA"/>
    <w:multiLevelType w:val="multilevel"/>
    <w:tmpl w:val="9312A6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764B81"/>
    <w:multiLevelType w:val="hybridMultilevel"/>
    <w:tmpl w:val="C4BAC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6115B3"/>
    <w:multiLevelType w:val="multilevel"/>
    <w:tmpl w:val="627E0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5F0971"/>
    <w:multiLevelType w:val="multilevel"/>
    <w:tmpl w:val="A7FE33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EA6416"/>
    <w:multiLevelType w:val="multilevel"/>
    <w:tmpl w:val="C7A46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02F13C2"/>
    <w:multiLevelType w:val="multilevel"/>
    <w:tmpl w:val="5990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DD38E1"/>
    <w:multiLevelType w:val="hybridMultilevel"/>
    <w:tmpl w:val="F162C57A"/>
    <w:lvl w:ilvl="0" w:tplc="B932486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3071EA"/>
    <w:multiLevelType w:val="multilevel"/>
    <w:tmpl w:val="E088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46AA4"/>
    <w:multiLevelType w:val="hybridMultilevel"/>
    <w:tmpl w:val="74426F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1868C2"/>
    <w:multiLevelType w:val="multilevel"/>
    <w:tmpl w:val="3434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41B4A"/>
    <w:multiLevelType w:val="multilevel"/>
    <w:tmpl w:val="30D6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272E81"/>
    <w:multiLevelType w:val="multilevel"/>
    <w:tmpl w:val="AB069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1560311">
    <w:abstractNumId w:val="13"/>
  </w:num>
  <w:num w:numId="2" w16cid:durableId="54010268">
    <w:abstractNumId w:val="30"/>
  </w:num>
  <w:num w:numId="3" w16cid:durableId="776145208">
    <w:abstractNumId w:val="11"/>
  </w:num>
  <w:num w:numId="4" w16cid:durableId="1959795209">
    <w:abstractNumId w:val="6"/>
  </w:num>
  <w:num w:numId="5" w16cid:durableId="1208103991">
    <w:abstractNumId w:val="19"/>
    <w:lvlOverride w:ilvl="0">
      <w:lvl w:ilvl="0">
        <w:numFmt w:val="decimal"/>
        <w:lvlText w:val="%1."/>
        <w:lvlJc w:val="left"/>
      </w:lvl>
    </w:lvlOverride>
  </w:num>
  <w:num w:numId="6" w16cid:durableId="1719355238">
    <w:abstractNumId w:val="0"/>
  </w:num>
  <w:num w:numId="7" w16cid:durableId="1275400920">
    <w:abstractNumId w:val="14"/>
  </w:num>
  <w:num w:numId="8" w16cid:durableId="245962595">
    <w:abstractNumId w:val="14"/>
  </w:num>
  <w:num w:numId="9" w16cid:durableId="471796518">
    <w:abstractNumId w:val="3"/>
  </w:num>
  <w:num w:numId="10" w16cid:durableId="917373264">
    <w:abstractNumId w:val="22"/>
  </w:num>
  <w:num w:numId="11" w16cid:durableId="1574394127">
    <w:abstractNumId w:val="26"/>
    <w:lvlOverride w:ilvl="0">
      <w:lvl w:ilvl="0">
        <w:numFmt w:val="decimal"/>
        <w:lvlText w:val="%1."/>
        <w:lvlJc w:val="left"/>
      </w:lvl>
    </w:lvlOverride>
  </w:num>
  <w:num w:numId="12" w16cid:durableId="713234726">
    <w:abstractNumId w:val="23"/>
    <w:lvlOverride w:ilvl="0">
      <w:lvl w:ilvl="0">
        <w:numFmt w:val="decimal"/>
        <w:lvlText w:val="%1."/>
        <w:lvlJc w:val="left"/>
      </w:lvl>
    </w:lvlOverride>
  </w:num>
  <w:num w:numId="13" w16cid:durableId="784157267">
    <w:abstractNumId w:val="28"/>
  </w:num>
  <w:num w:numId="14" w16cid:durableId="49351034">
    <w:abstractNumId w:val="1"/>
  </w:num>
  <w:num w:numId="15" w16cid:durableId="252475080">
    <w:abstractNumId w:val="29"/>
    <w:lvlOverride w:ilvl="0">
      <w:lvl w:ilvl="0">
        <w:numFmt w:val="decimal"/>
        <w:lvlText w:val="%1."/>
        <w:lvlJc w:val="left"/>
      </w:lvl>
    </w:lvlOverride>
  </w:num>
  <w:num w:numId="16" w16cid:durableId="756170611">
    <w:abstractNumId w:val="34"/>
  </w:num>
  <w:num w:numId="17" w16cid:durableId="1510948882">
    <w:abstractNumId w:val="18"/>
  </w:num>
  <w:num w:numId="18" w16cid:durableId="1584996314">
    <w:abstractNumId w:val="35"/>
  </w:num>
  <w:num w:numId="19" w16cid:durableId="166528537">
    <w:abstractNumId w:val="33"/>
  </w:num>
  <w:num w:numId="20" w16cid:durableId="1659114548">
    <w:abstractNumId w:val="4"/>
  </w:num>
  <w:num w:numId="21" w16cid:durableId="854853028">
    <w:abstractNumId w:val="12"/>
  </w:num>
  <w:num w:numId="22" w16cid:durableId="611132882">
    <w:abstractNumId w:val="24"/>
  </w:num>
  <w:num w:numId="23" w16cid:durableId="310603723">
    <w:abstractNumId w:val="27"/>
  </w:num>
  <w:num w:numId="24" w16cid:durableId="596139880">
    <w:abstractNumId w:val="9"/>
  </w:num>
  <w:num w:numId="25" w16cid:durableId="1554538081">
    <w:abstractNumId w:val="8"/>
  </w:num>
  <w:num w:numId="26" w16cid:durableId="37048486">
    <w:abstractNumId w:val="25"/>
  </w:num>
  <w:num w:numId="27" w16cid:durableId="1091120782">
    <w:abstractNumId w:val="16"/>
  </w:num>
  <w:num w:numId="28" w16cid:durableId="660934179">
    <w:abstractNumId w:val="2"/>
  </w:num>
  <w:num w:numId="29" w16cid:durableId="126706350">
    <w:abstractNumId w:val="5"/>
  </w:num>
  <w:num w:numId="30" w16cid:durableId="198783475">
    <w:abstractNumId w:val="32"/>
  </w:num>
  <w:num w:numId="31" w16cid:durableId="1835414583">
    <w:abstractNumId w:val="7"/>
  </w:num>
  <w:num w:numId="32" w16cid:durableId="1497457266">
    <w:abstractNumId w:val="36"/>
  </w:num>
  <w:num w:numId="33" w16cid:durableId="16932131">
    <w:abstractNumId w:val="20"/>
  </w:num>
  <w:num w:numId="34" w16cid:durableId="1276136640">
    <w:abstractNumId w:val="15"/>
  </w:num>
  <w:num w:numId="35" w16cid:durableId="1190684649">
    <w:abstractNumId w:val="17"/>
  </w:num>
  <w:num w:numId="36" w16cid:durableId="856385812">
    <w:abstractNumId w:val="10"/>
  </w:num>
  <w:num w:numId="37" w16cid:durableId="1686592855">
    <w:abstractNumId w:val="37"/>
  </w:num>
  <w:num w:numId="38" w16cid:durableId="227543117">
    <w:abstractNumId w:val="38"/>
  </w:num>
  <w:num w:numId="39" w16cid:durableId="432746607">
    <w:abstractNumId w:val="21"/>
  </w:num>
  <w:num w:numId="40" w16cid:durableId="7937886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27C9B"/>
    <w:rsid w:val="00035CE9"/>
    <w:rsid w:val="000439D1"/>
    <w:rsid w:val="00055046"/>
    <w:rsid w:val="000B7BE9"/>
    <w:rsid w:val="000C5E2F"/>
    <w:rsid w:val="001724B6"/>
    <w:rsid w:val="00182C4B"/>
    <w:rsid w:val="001A6FB4"/>
    <w:rsid w:val="001B5334"/>
    <w:rsid w:val="003129D5"/>
    <w:rsid w:val="003E1819"/>
    <w:rsid w:val="003E62B0"/>
    <w:rsid w:val="00426FA0"/>
    <w:rsid w:val="00471F71"/>
    <w:rsid w:val="004A24F6"/>
    <w:rsid w:val="004A6BC1"/>
    <w:rsid w:val="004C74A7"/>
    <w:rsid w:val="00576136"/>
    <w:rsid w:val="005A042D"/>
    <w:rsid w:val="005E7185"/>
    <w:rsid w:val="00602CEB"/>
    <w:rsid w:val="00630AB7"/>
    <w:rsid w:val="006313DA"/>
    <w:rsid w:val="006A3B4C"/>
    <w:rsid w:val="00714101"/>
    <w:rsid w:val="00746AF6"/>
    <w:rsid w:val="008D475C"/>
    <w:rsid w:val="008F1FC9"/>
    <w:rsid w:val="0092456D"/>
    <w:rsid w:val="00997004"/>
    <w:rsid w:val="009E4783"/>
    <w:rsid w:val="00A215E7"/>
    <w:rsid w:val="00AC7609"/>
    <w:rsid w:val="00BA7D6D"/>
    <w:rsid w:val="00C50477"/>
    <w:rsid w:val="00CD2159"/>
    <w:rsid w:val="00CE60D5"/>
    <w:rsid w:val="00D54827"/>
    <w:rsid w:val="00D55D15"/>
    <w:rsid w:val="00D6773A"/>
    <w:rsid w:val="00DB5C76"/>
    <w:rsid w:val="00DE3C56"/>
    <w:rsid w:val="00E01BB6"/>
    <w:rsid w:val="00E21D3B"/>
    <w:rsid w:val="00F16283"/>
    <w:rsid w:val="00F4711C"/>
    <w:rsid w:val="00FA7054"/>
    <w:rsid w:val="00FB6440"/>
    <w:rsid w:val="00FD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B3AC28"/>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paragraph" w:styleId="Heading1">
    <w:name w:val="heading 1"/>
    <w:basedOn w:val="Normal"/>
    <w:link w:val="Heading1Char"/>
    <w:uiPriority w:val="9"/>
    <w:qFormat/>
    <w:rsid w:val="004C74A7"/>
    <w:pPr>
      <w:keepNext/>
      <w:spacing w:before="240" w:line="252" w:lineRule="auto"/>
      <w:outlineLvl w:val="0"/>
    </w:pPr>
    <w:rPr>
      <w:rFonts w:ascii="Calibri Light" w:eastAsiaTheme="minorHAnsi" w:hAnsi="Calibri Light" w:cs="Calibri Light"/>
      <w:color w:val="2E74B5"/>
      <w:kern w:val="36"/>
      <w:sz w:val="32"/>
      <w:szCs w:val="32"/>
      <w:lang w:val="en-AU" w:eastAsia="en-US"/>
    </w:rPr>
  </w:style>
  <w:style w:type="paragraph" w:styleId="Heading2">
    <w:name w:val="heading 2"/>
    <w:basedOn w:val="Normal"/>
    <w:next w:val="Normal"/>
    <w:link w:val="Heading2Char"/>
    <w:uiPriority w:val="9"/>
    <w:semiHidden/>
    <w:unhideWhenUsed/>
    <w:qFormat/>
    <w:rsid w:val="00182C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62B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 w:type="paragraph" w:styleId="ListParagraph">
    <w:name w:val="List Paragraph"/>
    <w:basedOn w:val="Normal"/>
    <w:uiPriority w:val="34"/>
    <w:qFormat/>
    <w:rsid w:val="00FA7054"/>
    <w:pPr>
      <w:ind w:left="720"/>
      <w:contextualSpacing/>
    </w:pPr>
  </w:style>
  <w:style w:type="character" w:styleId="Emphasis">
    <w:name w:val="Emphasis"/>
    <w:basedOn w:val="DefaultParagraphFont"/>
    <w:uiPriority w:val="20"/>
    <w:qFormat/>
    <w:rsid w:val="00055046"/>
    <w:rPr>
      <w:i/>
      <w:iCs/>
    </w:rPr>
  </w:style>
  <w:style w:type="character" w:styleId="CommentReference">
    <w:name w:val="annotation reference"/>
    <w:basedOn w:val="DefaultParagraphFont"/>
    <w:uiPriority w:val="99"/>
    <w:semiHidden/>
    <w:unhideWhenUsed/>
    <w:rsid w:val="00055046"/>
    <w:rPr>
      <w:sz w:val="16"/>
      <w:szCs w:val="16"/>
    </w:rPr>
  </w:style>
  <w:style w:type="character" w:customStyle="1" w:styleId="Heading1Char">
    <w:name w:val="Heading 1 Char"/>
    <w:basedOn w:val="DefaultParagraphFont"/>
    <w:link w:val="Heading1"/>
    <w:uiPriority w:val="9"/>
    <w:rsid w:val="004C74A7"/>
    <w:rPr>
      <w:rFonts w:ascii="Calibri Light" w:hAnsi="Calibri Light" w:cs="Calibri Light"/>
      <w:color w:val="2E74B5"/>
      <w:kern w:val="36"/>
      <w:sz w:val="32"/>
      <w:szCs w:val="32"/>
    </w:rPr>
  </w:style>
  <w:style w:type="character" w:styleId="IntenseEmphasis">
    <w:name w:val="Intense Emphasis"/>
    <w:basedOn w:val="DefaultParagraphFont"/>
    <w:uiPriority w:val="21"/>
    <w:qFormat/>
    <w:rsid w:val="004C74A7"/>
    <w:rPr>
      <w:i/>
      <w:iCs/>
      <w:color w:val="5B9BD5"/>
    </w:rPr>
  </w:style>
  <w:style w:type="character" w:customStyle="1" w:styleId="Heading2Char">
    <w:name w:val="Heading 2 Char"/>
    <w:basedOn w:val="DefaultParagraphFont"/>
    <w:link w:val="Heading2"/>
    <w:uiPriority w:val="9"/>
    <w:semiHidden/>
    <w:rsid w:val="00182C4B"/>
    <w:rPr>
      <w:rFonts w:asciiTheme="majorHAnsi" w:eastAsiaTheme="majorEastAsia" w:hAnsiTheme="majorHAnsi" w:cstheme="majorBidi"/>
      <w:color w:val="2F5496" w:themeColor="accent1" w:themeShade="BF"/>
      <w:sz w:val="26"/>
      <w:szCs w:val="26"/>
      <w:lang w:val="en-GB" w:eastAsia="en-AU"/>
    </w:rPr>
  </w:style>
  <w:style w:type="character" w:customStyle="1" w:styleId="Heading3Char">
    <w:name w:val="Heading 3 Char"/>
    <w:basedOn w:val="DefaultParagraphFont"/>
    <w:link w:val="Heading3"/>
    <w:uiPriority w:val="9"/>
    <w:semiHidden/>
    <w:rsid w:val="003E62B0"/>
    <w:rPr>
      <w:rFonts w:asciiTheme="majorHAnsi" w:eastAsiaTheme="majorEastAsia" w:hAnsiTheme="majorHAnsi" w:cstheme="majorBidi"/>
      <w:color w:val="1F3763" w:themeColor="accent1" w:themeShade="7F"/>
      <w:sz w:val="24"/>
      <w:szCs w:val="24"/>
      <w:lang w:val="en-GB" w:eastAsia="en-AU"/>
    </w:rPr>
  </w:style>
  <w:style w:type="character" w:styleId="Strong">
    <w:name w:val="Strong"/>
    <w:basedOn w:val="DefaultParagraphFont"/>
    <w:uiPriority w:val="22"/>
    <w:qFormat/>
    <w:rsid w:val="003E6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9667">
      <w:bodyDiv w:val="1"/>
      <w:marLeft w:val="0"/>
      <w:marRight w:val="0"/>
      <w:marTop w:val="0"/>
      <w:marBottom w:val="0"/>
      <w:divBdr>
        <w:top w:val="none" w:sz="0" w:space="0" w:color="auto"/>
        <w:left w:val="none" w:sz="0" w:space="0" w:color="auto"/>
        <w:bottom w:val="none" w:sz="0" w:space="0" w:color="auto"/>
        <w:right w:val="none" w:sz="0" w:space="0" w:color="auto"/>
      </w:divBdr>
    </w:div>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698702147">
      <w:bodyDiv w:val="1"/>
      <w:marLeft w:val="0"/>
      <w:marRight w:val="0"/>
      <w:marTop w:val="0"/>
      <w:marBottom w:val="0"/>
      <w:divBdr>
        <w:top w:val="none" w:sz="0" w:space="0" w:color="auto"/>
        <w:left w:val="none" w:sz="0" w:space="0" w:color="auto"/>
        <w:bottom w:val="none" w:sz="0" w:space="0" w:color="auto"/>
        <w:right w:val="none" w:sz="0" w:space="0" w:color="auto"/>
      </w:divBdr>
    </w:div>
    <w:div w:id="702247500">
      <w:bodyDiv w:val="1"/>
      <w:marLeft w:val="0"/>
      <w:marRight w:val="0"/>
      <w:marTop w:val="0"/>
      <w:marBottom w:val="0"/>
      <w:divBdr>
        <w:top w:val="none" w:sz="0" w:space="0" w:color="auto"/>
        <w:left w:val="none" w:sz="0" w:space="0" w:color="auto"/>
        <w:bottom w:val="none" w:sz="0" w:space="0" w:color="auto"/>
        <w:right w:val="none" w:sz="0" w:space="0" w:color="auto"/>
      </w:divBdr>
    </w:div>
    <w:div w:id="761226085">
      <w:bodyDiv w:val="1"/>
      <w:marLeft w:val="0"/>
      <w:marRight w:val="0"/>
      <w:marTop w:val="0"/>
      <w:marBottom w:val="0"/>
      <w:divBdr>
        <w:top w:val="none" w:sz="0" w:space="0" w:color="auto"/>
        <w:left w:val="none" w:sz="0" w:space="0" w:color="auto"/>
        <w:bottom w:val="none" w:sz="0" w:space="0" w:color="auto"/>
        <w:right w:val="none" w:sz="0" w:space="0" w:color="auto"/>
      </w:divBdr>
      <w:divsChild>
        <w:div w:id="241454844">
          <w:marLeft w:val="0"/>
          <w:marRight w:val="0"/>
          <w:marTop w:val="0"/>
          <w:marBottom w:val="0"/>
          <w:divBdr>
            <w:top w:val="single" w:sz="2" w:space="0" w:color="auto"/>
            <w:left w:val="single" w:sz="2" w:space="0" w:color="auto"/>
            <w:bottom w:val="single" w:sz="2" w:space="0" w:color="auto"/>
            <w:right w:val="single" w:sz="2" w:space="0" w:color="auto"/>
          </w:divBdr>
        </w:div>
      </w:divsChild>
    </w:div>
    <w:div w:id="905921692">
      <w:bodyDiv w:val="1"/>
      <w:marLeft w:val="0"/>
      <w:marRight w:val="0"/>
      <w:marTop w:val="0"/>
      <w:marBottom w:val="0"/>
      <w:divBdr>
        <w:top w:val="none" w:sz="0" w:space="0" w:color="auto"/>
        <w:left w:val="none" w:sz="0" w:space="0" w:color="auto"/>
        <w:bottom w:val="none" w:sz="0" w:space="0" w:color="auto"/>
        <w:right w:val="none" w:sz="0" w:space="0" w:color="auto"/>
      </w:divBdr>
    </w:div>
    <w:div w:id="987201092">
      <w:bodyDiv w:val="1"/>
      <w:marLeft w:val="0"/>
      <w:marRight w:val="0"/>
      <w:marTop w:val="0"/>
      <w:marBottom w:val="0"/>
      <w:divBdr>
        <w:top w:val="none" w:sz="0" w:space="0" w:color="auto"/>
        <w:left w:val="none" w:sz="0" w:space="0" w:color="auto"/>
        <w:bottom w:val="none" w:sz="0" w:space="0" w:color="auto"/>
        <w:right w:val="none" w:sz="0" w:space="0" w:color="auto"/>
      </w:divBdr>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 w:id="20017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smartcopying.us19.list-manage.com%2Ftrack%2Fclick%3Fu%3D1f887395dfbdbb075a924bc2f%26id%3Da0149b8c55%26e%3Dd25044a3ea&amp;data=05%7C02%7Csara.lewis1%40det.nsw.edu.au%7Ca91bda542bb149b8bded08de15e3c180%7C05a0e69a418a47c19c259387261bf991%7C0%7C0%7C638972265164292108%7CUnknown%7CTWFpbGZsb3d8eyJFbXB0eU1hcGkiOnRydWUsIlYiOiIwLjAuMDAwMCIsIlAiOiJXaW4zMiIsIkFOIjoiTWFpbCIsIldUIjoyfQ%3D%3D%7C0%7C%7C%7C&amp;sdata=gL2NpPIjA%2BnW1nznoT83QVHHCfCTQIJKQ70TSFeWpHk%3D&amp;reserved=0" TargetMode="External"/><Relationship Id="rId18" Type="http://schemas.openxmlformats.org/officeDocument/2006/relationships/hyperlink" Target="https://aus01.safelinks.protection.outlook.com/?url=https%3A%2F%2Fsmartcopying.us19.list-manage.com%2Ftrack%2Fclick%3Fu%3D1f887395dfbdbb075a924bc2f%26id%3D5abc114c71%26e%3Dd25044a3ea&amp;data=05%7C02%7Csara.lewis1%40det.nsw.edu.au%7Ca91bda542bb149b8bded08de15e3c180%7C05a0e69a418a47c19c259387261bf991%7C0%7C0%7C638972265164387792%7CUnknown%7CTWFpbGZsb3d8eyJFbXB0eU1hcGkiOnRydWUsIlYiOiIwLjAuMDAwMCIsIlAiOiJXaW4zMiIsIkFOIjoiTWFpbCIsIldUIjoyfQ%3D%3D%7C0%7C%7C%7C&amp;sdata=GtJrv2wAqOoMBISqP79dSbWlipocqxO7lZSAuw5lZR0%3D&amp;reserved=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aus01.safelinks.protection.outlook.com/?url=https%3A%2F%2Fsmartcopying.us19.list-manage.com%2Ftrack%2Fclick%3Fu%3D1f887395dfbdbb075a924bc2f%26id%3D8e72ac1444%26e%3Dd25044a3ea&amp;data=05%7C02%7Csara.lewis1%40det.nsw.edu.au%7Ca91bda542bb149b8bded08de15e3c180%7C05a0e69a418a47c19c259387261bf991%7C0%7C0%7C638972265164273779%7CUnknown%7CTWFpbGZsb3d8eyJFbXB0eU1hcGkiOnRydWUsIlYiOiIwLjAuMDAwMCIsIlAiOiJXaW4zMiIsIkFOIjoiTWFpbCIsIldUIjoyfQ%3D%3D%7C0%7C%7C%7C&amp;sdata=B3cDGbAypMtquOsjsRwpY7NoygjUfO6L4ey%2FOE%2FyiNg%3D&amp;reserved=0" TargetMode="External"/><Relationship Id="rId17" Type="http://schemas.openxmlformats.org/officeDocument/2006/relationships/hyperlink" Target="https://aus01.safelinks.protection.outlook.com/?url=https%3A%2F%2Fsmartcopying.us19.list-manage.com%2Ftrack%2Fclick%3Fu%3D1f887395dfbdbb075a924bc2f%26id%3D25ea8c096c%26e%3Dd25044a3ea&amp;data=05%7C02%7Csara.lewis1%40det.nsw.edu.au%7Ca91bda542bb149b8bded08de15e3c180%7C05a0e69a418a47c19c259387261bf991%7C0%7C0%7C638972265164369122%7CUnknown%7CTWFpbGZsb3d8eyJFbXB0eU1hcGkiOnRydWUsIlYiOiIwLjAuMDAwMCIsIlAiOiJXaW4zMiIsIkFOIjoiTWFpbCIsIldUIjoyfQ%3D%3D%7C0%7C%7C%7C&amp;sdata=gcjkH8UPoXSc40%2B56LCaBsn6O%2BEPwxLp9dwqRL1H33U%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us01.safelinks.protection.outlook.com/?url=https%3A%2F%2Fsmartcopying.us19.list-manage.com%2Ftrack%2Fclick%3Fu%3D1f887395dfbdbb075a924bc2f%26id%3D023249cefc%26e%3Dd25044a3ea&amp;data=05%7C02%7Csara.lewis1%40det.nsw.edu.au%7Ca91bda542bb149b8bded08de15e3c180%7C05a0e69a418a47c19c259387261bf991%7C0%7C0%7C638972265164349396%7CUnknown%7CTWFpbGZsb3d8eyJFbXB0eU1hcGkiOnRydWUsIlYiOiIwLjAuMDAwMCIsIlAiOiJXaW4zMiIsIkFOIjoiTWFpbCIsIldUIjoyfQ%3D%3D%7C0%7C%7C%7C&amp;sdata=Re0EbiZUj7SOuw9%2FK99F28eE9ecT6b5H9qBwYmCvuQc%3D&amp;reserved=0" TargetMode="External"/><Relationship Id="rId20" Type="http://schemas.openxmlformats.org/officeDocument/2006/relationships/hyperlink" Target="https://aus01.safelinks.protection.outlook.com/?url=https%3A%2F%2Fsmartcopying.us19.list-manage.com%2Ftrack%2Fclick%3Fu%3D1f887395dfbdbb075a924bc2f%26id%3D4d0f1db55f%26e%3Dd25044a3ea&amp;data=05%7C02%7Csara.lewis1%40det.nsw.edu.au%7C2de81588bb5c40ad043a08dd08fcac1f%7C05a0e69a418a47c19c259387261bf991%7C0%7C0%7C638676603529360402%7CUnknown%7CTWFpbGZsb3d8eyJFbXB0eU1hcGkiOnRydWUsIlYiOiIwLjAuMDAwMCIsIlAiOiJXaW4zMiIsIkFOIjoiTWFpbCIsIldUIjoyfQ%3D%3D%7C0%7C%7C%7C&amp;sdata=2jRL0sCfMRxAnJfto4cyrXSNd4G2L64ZGhMxCo9%2B7i8%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smartcopying.us19.list-manage.com%2Ftrack%2Fclick%3Fu%3D1f887395dfbdbb075a924bc2f%26id%3Dbcd7d0bf32%26e%3Dd25044a3ea&amp;data=05%7C02%7Csara.lewis1%40det.nsw.edu.au%7Ca91bda542bb149b8bded08de15e3c180%7C05a0e69a418a47c19c259387261bf991%7C0%7C0%7C638972265164254968%7CUnknown%7CTWFpbGZsb3d8eyJFbXB0eU1hcGkiOnRydWUsIlYiOiIwLjAuMDAwMCIsIlAiOiJXaW4zMiIsIkFOIjoiTWFpbCIsIldUIjoyfQ%3D%3D%7C0%7C%7C%7C&amp;sdata=SLI1sJgRvSpwr2TC10rhNUBjd85Jx%2BIgrmZ3ZEL9Ztw%3D&amp;reserved=0" TargetMode="External"/><Relationship Id="rId24" Type="http://schemas.openxmlformats.org/officeDocument/2006/relationships/hyperlink" Target="https://aus01.safelinks.protection.outlook.com/?url=https%3A%2F%2Fsmartcopying.us19.list-manage.com%2Funsubscribe%3Fu%3D1f887395dfbdbb075a924bc2f%26id%3De1696d3f55%26t%3Db%26e%3Dd25044a3ea%26c%3Dc811112a34&amp;data=05%7C02%7Csara.lewis1%40det.nsw.edu.au%7C2de81588bb5c40ad043a08dd08fcac1f%7C05a0e69a418a47c19c259387261bf991%7C0%7C0%7C638676603529413495%7CUnknown%7CTWFpbGZsb3d8eyJFbXB0eU1hcGkiOnRydWUsIlYiOiIwLjAuMDAwMCIsIlAiOiJXaW4zMiIsIkFOIjoiTWFpbCIsIldUIjoyfQ%3D%3D%7C0%7C%7C%7C&amp;sdata=916U5FQoqzOXS1SmgpFkaWv8VWPStFFCuXdbrwT2JTQ%3D&amp;reserved=0" TargetMode="External"/><Relationship Id="rId5" Type="http://schemas.openxmlformats.org/officeDocument/2006/relationships/numbering" Target="numbering.xml"/><Relationship Id="rId15" Type="http://schemas.openxmlformats.org/officeDocument/2006/relationships/hyperlink" Target="https://aus01.safelinks.protection.outlook.com/?url=https%3A%2F%2Fsmartcopying.us19.list-manage.com%2Ftrack%2Fclick%3Fu%3D1f887395dfbdbb075a924bc2f%26id%3D7dac6396cc%26e%3Dd25044a3ea&amp;data=05%7C02%7Csara.lewis1%40det.nsw.edu.au%7Ca91bda542bb149b8bded08de15e3c180%7C05a0e69a418a47c19c259387261bf991%7C0%7C0%7C638972265164329582%7CUnknown%7CTWFpbGZsb3d8eyJFbXB0eU1hcGkiOnRydWUsIlYiOiIwLjAuMDAwMCIsIlAiOiJXaW4zMiIsIkFOIjoiTWFpbCIsIldUIjoyfQ%3D%3D%7C0%7C%7C%7C&amp;sdata=6gAjZOwAMx%2FcM4L9GYMmFeH%2FTrdr7fkPjlcdKq28Siw%3D&amp;reserved=0" TargetMode="External"/><Relationship Id="rId23" Type="http://schemas.openxmlformats.org/officeDocument/2006/relationships/hyperlink" Target="https://aus01.safelinks.protection.outlook.com/?url=https%3A%2F%2Fsmartcopying.us19.list-manage.com%2Fprofile%3Fu%3D1f887395dfbdbb075a924bc2f%26id%3De1696d3f55%26e%3Dd25044a3ea%26c%3Dc811112a34&amp;data=05%7C02%7Csara.lewis1%40det.nsw.edu.au%7C2de81588bb5c40ad043a08dd08fcac1f%7C05a0e69a418a47c19c259387261bf991%7C0%7C0%7C638676603529397380%7CUnknown%7CTWFpbGZsb3d8eyJFbXB0eU1hcGkiOnRydWUsIlYiOiIwLjAuMDAwMCIsIlAiOiJXaW4zMiIsIkFOIjoiTWFpbCIsIldUIjoyfQ%3D%3D%7C0%7C%7C%7C&amp;sdata=Ugu7Jkd8f40ihEeI0L4j5fIigY4Ye5zi45Z2A9bF6nQ%3D&amp;reserved=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us01.safelinks.protection.outlook.com/?url=https%3A%2F%2Fsmartcopying.us19.list-manage.com%2Ftrack%2Fclick%3Fu%3D1f887395dfbdbb075a924bc2f%26id%3D51adcec0e2%26e%3Dd25044a3ea&amp;data=05%7C02%7Csara.lewis1%40det.nsw.edu.au%7Ca91bda542bb149b8bded08de15e3c180%7C05a0e69a418a47c19c259387261bf991%7C0%7C0%7C638972265164406258%7CUnknown%7CTWFpbGZsb3d8eyJFbXB0eU1hcGkiOnRydWUsIlYiOiIwLjAuMDAwMCIsIlAiOiJXaW4zMiIsIkFOIjoiTWFpbCIsIldUIjoyfQ%3D%3D%7C0%7C%7C%7C&amp;sdata=AAxY63fp8vPEFrOBAhckOQoyA1kQzD1PW7%2FVCWeY3LQ%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smartcopying.us19.list-manage.com%2Ftrack%2Fclick%3Fu%3D1f887395dfbdbb075a924bc2f%26id%3D766770244d%26e%3Dd25044a3ea&amp;data=05%7C02%7Csara.lewis1%40det.nsw.edu.au%7Ca91bda542bb149b8bded08de15e3c180%7C05a0e69a418a47c19c259387261bf991%7C0%7C0%7C638972265164310922%7CUnknown%7CTWFpbGZsb3d8eyJFbXB0eU1hcGkiOnRydWUsIlYiOiIwLjAuMDAwMCIsIlAiOiJXaW4zMiIsIkFOIjoiTWFpbCIsIldUIjoyfQ%3D%3D%7C0%7C%7C%7C&amp;sdata=jl7elS7nas08VsStp0Cni2mwankYlAYk9IZdkC2xsZc%3D&amp;reserved=0" TargetMode="External"/><Relationship Id="rId22" Type="http://schemas.openxmlformats.org/officeDocument/2006/relationships/hyperlink" Target="https://aus01.safelinks.protection.outlook.com/?url=https%3A%2F%2Fsmartcopying.us19.list-manage.com%2Ftrack%2Fclick%3Fu%3D1f887395dfbdbb075a924bc2f%26id%3D4a465e4c80%26e%3Dd25044a3ea&amp;data=05%7C02%7Csara.lewis1%40det.nsw.edu.au%7C2de81588bb5c40ad043a08dd08fcac1f%7C05a0e69a418a47c19c259387261bf991%7C0%7C0%7C638676603529380903%7CUnknown%7CTWFpbGZsb3d8eyJFbXB0eU1hcGkiOnRydWUsIlYiOiIwLjAuMDAwMCIsIlAiOiJXaW4zMiIsIkFOIjoiTWFpbCIsIldUIjoyfQ%3D%3D%7C0%7C%7C%7C&amp;sdata=70j4d8djHqNC5wpGI%2FE7CQVUTP3LvvawG%2FSdSbXyhXk%3D&amp;reserved=0"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db5c8b9e0b4bb94196f291aa2688fb89">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8b32183713235130596a2a5c37c73835"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D674C-AA01-4CF7-8F9D-ADD1933A248D}">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2.xml><?xml version="1.0" encoding="utf-8"?>
<ds:datastoreItem xmlns:ds="http://schemas.openxmlformats.org/officeDocument/2006/customXml" ds:itemID="{8BCE56AB-6078-44F8-B45E-7F1457B432D3}">
  <ds:schemaRefs>
    <ds:schemaRef ds:uri="http://schemas.openxmlformats.org/officeDocument/2006/bibliography"/>
  </ds:schemaRefs>
</ds:datastoreItem>
</file>

<file path=customXml/itemProps3.xml><?xml version="1.0" encoding="utf-8"?>
<ds:datastoreItem xmlns:ds="http://schemas.openxmlformats.org/officeDocument/2006/customXml" ds:itemID="{22FD34FA-B13D-4289-BB7F-B3AE0EBB44B3}">
  <ds:schemaRefs>
    <ds:schemaRef ds:uri="http://schemas.microsoft.com/sharepoint/v3/contenttype/forms"/>
  </ds:schemaRefs>
</ds:datastoreItem>
</file>

<file path=customXml/itemProps4.xml><?xml version="1.0" encoding="utf-8"?>
<ds:datastoreItem xmlns:ds="http://schemas.openxmlformats.org/officeDocument/2006/customXml" ds:itemID="{3DA0150B-D31A-4A50-8D8E-30E30FF17E9E}"/>
</file>

<file path=docProps/app.xml><?xml version="1.0" encoding="utf-8"?>
<Properties xmlns="http://schemas.openxmlformats.org/officeDocument/2006/extended-properties" xmlns:vt="http://schemas.openxmlformats.org/officeDocument/2006/docPropsVTypes">
  <Template>Normal</Template>
  <TotalTime>2</TotalTime>
  <Pages>3</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6</cp:revision>
  <dcterms:created xsi:type="dcterms:W3CDTF">2025-10-28T19:38:00Z</dcterms:created>
  <dcterms:modified xsi:type="dcterms:W3CDTF">2025-10-28T19:40:00Z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2023-09-12T01:12:36Z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abd84ccf-a9dd-4cbf-86b8-ce4fe3d7833f</vt:lpwstr>
  </property>
  <property fmtid="{D5CDD505-2E9C-101B-9397-08002B2CF9AE}" pid="8" name="MSIP_Label_b603dfd7-d93a-4381-a340-2995d8282205_ContentBits">
    <vt:lpwstr>0</vt:lpwstr>
  </property>
  <property fmtid="{D5CDD505-2E9C-101B-9397-08002B2CF9AE}" pid="9" name="ContentTypeId">
    <vt:lpwstr>0x0101005AB9818DA518264D863FF859665E813A</vt:lpwstr>
  </property>
  <property fmtid="{D5CDD505-2E9C-101B-9397-08002B2CF9AE}" pid="10" name="MediaServiceImageTags">
    <vt:lpwstr/>
  </property>
</Properties>
</file>