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D06BE" w14:textId="77777777" w:rsidR="004A6BC1" w:rsidRDefault="004A6BC1" w:rsidP="004A6BC1">
      <w:pPr>
        <w:rPr>
          <w:b/>
          <w:color w:val="98C33C"/>
          <w:sz w:val="28"/>
          <w:szCs w:val="28"/>
        </w:rPr>
      </w:pPr>
    </w:p>
    <w:p w14:paraId="03F8CEB7" w14:textId="6A6D1086" w:rsidR="00055046" w:rsidRPr="00055046" w:rsidRDefault="001A1330" w:rsidP="00055046">
      <w:pPr>
        <w:rPr>
          <w:rFonts w:cstheme="minorHAnsi"/>
          <w:b/>
          <w:sz w:val="36"/>
          <w:szCs w:val="36"/>
        </w:rPr>
      </w:pPr>
      <w:r>
        <w:rPr>
          <w:rFonts w:cstheme="minorHAnsi"/>
          <w:b/>
          <w:sz w:val="36"/>
          <w:szCs w:val="36"/>
        </w:rPr>
        <w:t>February 2021</w:t>
      </w:r>
      <w:r w:rsidR="004C74A7">
        <w:rPr>
          <w:rFonts w:cstheme="minorHAnsi"/>
          <w:b/>
          <w:sz w:val="36"/>
          <w:szCs w:val="36"/>
        </w:rPr>
        <w:t xml:space="preserve"> – Issue </w:t>
      </w:r>
      <w:r>
        <w:rPr>
          <w:rFonts w:cstheme="minorHAnsi"/>
          <w:b/>
          <w:sz w:val="36"/>
          <w:szCs w:val="36"/>
        </w:rPr>
        <w:t>9</w:t>
      </w:r>
      <w:r w:rsidR="00055046" w:rsidRPr="00055046">
        <w:rPr>
          <w:rFonts w:cstheme="minorHAnsi"/>
          <w:b/>
          <w:sz w:val="36"/>
          <w:szCs w:val="36"/>
        </w:rPr>
        <w:t xml:space="preserve"> - THE LATEST NEWS IN COPYRIGHT FOR AUSTRALIAN</w:t>
      </w:r>
      <w:r w:rsidR="00055046">
        <w:rPr>
          <w:rFonts w:cstheme="minorHAnsi"/>
          <w:b/>
          <w:sz w:val="36"/>
          <w:szCs w:val="36"/>
        </w:rPr>
        <w:t xml:space="preserve"> </w:t>
      </w:r>
      <w:r w:rsidR="00055046" w:rsidRPr="00055046">
        <w:rPr>
          <w:rFonts w:cstheme="minorHAnsi"/>
          <w:b/>
          <w:sz w:val="36"/>
          <w:szCs w:val="36"/>
        </w:rPr>
        <w:t>SCHOOLS AND TAFE</w:t>
      </w:r>
    </w:p>
    <w:p w14:paraId="2F90F7A3" w14:textId="77777777" w:rsidR="00055046" w:rsidRPr="004C74A7" w:rsidRDefault="00055046" w:rsidP="00055046">
      <w:pPr>
        <w:rPr>
          <w:rFonts w:cstheme="minorHAnsi"/>
          <w:b/>
          <w:sz w:val="28"/>
          <w:szCs w:val="28"/>
        </w:rPr>
      </w:pPr>
    </w:p>
    <w:p w14:paraId="4E71AF55" w14:textId="77777777" w:rsidR="001A1330" w:rsidRPr="001A1330" w:rsidRDefault="001A1330" w:rsidP="001A1330">
      <w:pPr>
        <w:shd w:val="clear" w:color="auto" w:fill="FFFFFF"/>
        <w:spacing w:before="150" w:after="150" w:line="360" w:lineRule="atLeast"/>
        <w:rPr>
          <w:rFonts w:eastAsia="Times New Roman"/>
          <w:color w:val="202020"/>
          <w:sz w:val="24"/>
          <w:szCs w:val="24"/>
          <w:lang w:val="en-AU"/>
        </w:rPr>
      </w:pPr>
      <w:r w:rsidRPr="001A1330">
        <w:rPr>
          <w:rFonts w:eastAsia="Times New Roman"/>
          <w:b/>
          <w:bCs/>
          <w:color w:val="202020"/>
          <w:sz w:val="28"/>
          <w:szCs w:val="28"/>
          <w:lang w:val="en-AU"/>
        </w:rPr>
        <w:t>THE LATEST NEWS IN COPYRIGHT FOR AUSTRALIAN SCHOOLS AND TAFE</w:t>
      </w:r>
      <w:r w:rsidRPr="001A1330">
        <w:rPr>
          <w:rFonts w:ascii="Helvetica" w:eastAsia="Times New Roman" w:hAnsi="Helvetica" w:cs="Helvetica"/>
          <w:color w:val="202020"/>
          <w:sz w:val="24"/>
          <w:szCs w:val="24"/>
          <w:lang w:val="en-AU"/>
        </w:rPr>
        <w:br/>
      </w:r>
      <w:r w:rsidRPr="001A1330">
        <w:rPr>
          <w:rFonts w:ascii="Helvetica" w:eastAsia="Times New Roman" w:hAnsi="Helvetica" w:cs="Helvetica"/>
          <w:color w:val="202020"/>
          <w:sz w:val="24"/>
          <w:szCs w:val="24"/>
          <w:lang w:val="en-AU"/>
        </w:rPr>
        <w:br/>
      </w:r>
      <w:r w:rsidRPr="001A1330">
        <w:rPr>
          <w:rFonts w:eastAsia="Times New Roman"/>
          <w:color w:val="202020"/>
          <w:sz w:val="24"/>
          <w:szCs w:val="24"/>
          <w:lang w:val="en-AU"/>
        </w:rPr>
        <w:t>The National Copyright Unit (NCU) is a specialised unit that provides copyright assistance and advice to all Australian government and non-government schools as well as TAFE institutes (excluding Victorian TAFEs) in Australia.</w:t>
      </w:r>
      <w:r w:rsidRPr="001A1330">
        <w:rPr>
          <w:rFonts w:eastAsia="Times New Roman"/>
          <w:color w:val="202020"/>
          <w:sz w:val="24"/>
          <w:szCs w:val="24"/>
          <w:lang w:val="en-AU"/>
        </w:rPr>
        <w:br/>
      </w:r>
      <w:r w:rsidRPr="001A1330">
        <w:rPr>
          <w:rFonts w:eastAsia="Times New Roman"/>
          <w:color w:val="202020"/>
          <w:sz w:val="24"/>
          <w:szCs w:val="24"/>
          <w:lang w:val="en-AU"/>
        </w:rPr>
        <w:br/>
        <w:t>NCU acts on behalf of the Copyright Advisory Group (CAG), which reports to the Education Council. CAG’s committee members are senior representatives from State and Territory Departments of Education, the Catholic and Independent school sectors, and TAFEs nationally (excluding Victorian TAFEs). The NCU:</w:t>
      </w:r>
    </w:p>
    <w:p w14:paraId="7A60322E" w14:textId="77777777" w:rsidR="001A1330" w:rsidRPr="001A1330" w:rsidRDefault="001A1330" w:rsidP="001A1330">
      <w:pPr>
        <w:numPr>
          <w:ilvl w:val="0"/>
          <w:numId w:val="30"/>
        </w:numPr>
        <w:shd w:val="clear" w:color="auto" w:fill="FFFFFF"/>
        <w:spacing w:before="100" w:beforeAutospacing="1" w:after="100" w:afterAutospacing="1" w:line="240" w:lineRule="auto"/>
        <w:rPr>
          <w:rFonts w:eastAsia="Times New Roman"/>
          <w:color w:val="202020"/>
          <w:sz w:val="24"/>
          <w:szCs w:val="24"/>
          <w:lang w:val="en-AU"/>
        </w:rPr>
      </w:pPr>
      <w:r w:rsidRPr="001A1330">
        <w:rPr>
          <w:rFonts w:eastAsia="Times New Roman"/>
          <w:color w:val="202020"/>
          <w:sz w:val="24"/>
          <w:szCs w:val="24"/>
          <w:lang w:val="en-AU"/>
        </w:rPr>
        <w:t xml:space="preserve">provides specialist copyright assistance to schools and </w:t>
      </w:r>
      <w:proofErr w:type="gramStart"/>
      <w:r w:rsidRPr="001A1330">
        <w:rPr>
          <w:rFonts w:eastAsia="Times New Roman"/>
          <w:color w:val="202020"/>
          <w:sz w:val="24"/>
          <w:szCs w:val="24"/>
          <w:lang w:val="en-AU"/>
        </w:rPr>
        <w:t>TAFEs;</w:t>
      </w:r>
      <w:proofErr w:type="gramEnd"/>
    </w:p>
    <w:p w14:paraId="57721AE7" w14:textId="77777777" w:rsidR="001A1330" w:rsidRPr="001A1330" w:rsidRDefault="001A1330" w:rsidP="001A1330">
      <w:pPr>
        <w:numPr>
          <w:ilvl w:val="0"/>
          <w:numId w:val="30"/>
        </w:numPr>
        <w:shd w:val="clear" w:color="auto" w:fill="FFFFFF"/>
        <w:spacing w:before="100" w:beforeAutospacing="1" w:after="100" w:afterAutospacing="1" w:line="240" w:lineRule="auto"/>
        <w:rPr>
          <w:rFonts w:eastAsia="Times New Roman"/>
          <w:color w:val="202020"/>
          <w:sz w:val="24"/>
          <w:szCs w:val="24"/>
          <w:lang w:val="en-AU"/>
        </w:rPr>
      </w:pPr>
      <w:r w:rsidRPr="001A1330">
        <w:rPr>
          <w:rFonts w:eastAsia="Times New Roman"/>
          <w:color w:val="202020"/>
          <w:sz w:val="24"/>
          <w:szCs w:val="24"/>
          <w:lang w:val="en-AU"/>
        </w:rPr>
        <w:t>negotiates and administers the School and TAFE sectors licences with Australian Collecting Societies and related copyright surveys; and</w:t>
      </w:r>
    </w:p>
    <w:p w14:paraId="4F7EE410" w14:textId="77777777" w:rsidR="001A1330" w:rsidRPr="001A1330" w:rsidRDefault="001A1330" w:rsidP="001A1330">
      <w:pPr>
        <w:numPr>
          <w:ilvl w:val="0"/>
          <w:numId w:val="30"/>
        </w:numPr>
        <w:shd w:val="clear" w:color="auto" w:fill="FFFFFF"/>
        <w:spacing w:before="100" w:beforeAutospacing="1" w:after="100" w:afterAutospacing="1" w:line="240" w:lineRule="auto"/>
        <w:rPr>
          <w:rFonts w:eastAsia="Times New Roman"/>
          <w:color w:val="202020"/>
          <w:sz w:val="24"/>
          <w:szCs w:val="24"/>
          <w:lang w:val="en-AU"/>
        </w:rPr>
      </w:pPr>
      <w:r w:rsidRPr="001A1330">
        <w:rPr>
          <w:rFonts w:eastAsia="Times New Roman"/>
          <w:color w:val="202020"/>
          <w:sz w:val="24"/>
          <w:szCs w:val="24"/>
          <w:lang w:val="en-AU"/>
        </w:rPr>
        <w:t>advocates for copyright law reform benefitting education.</w:t>
      </w:r>
    </w:p>
    <w:p w14:paraId="520012FA" w14:textId="77777777" w:rsidR="001A1330" w:rsidRPr="001A1330" w:rsidRDefault="001A1330" w:rsidP="001A1330">
      <w:pPr>
        <w:shd w:val="clear" w:color="auto" w:fill="FFFFFF"/>
        <w:spacing w:before="150" w:after="150" w:line="360" w:lineRule="atLeast"/>
        <w:rPr>
          <w:rFonts w:eastAsia="Times New Roman"/>
          <w:color w:val="202020"/>
          <w:sz w:val="24"/>
          <w:szCs w:val="24"/>
          <w:lang w:val="en-AU"/>
        </w:rPr>
      </w:pPr>
      <w:r w:rsidRPr="001A1330">
        <w:rPr>
          <w:rFonts w:eastAsia="Times New Roman"/>
          <w:color w:val="202020"/>
          <w:sz w:val="24"/>
          <w:szCs w:val="24"/>
          <w:lang w:val="en-AU"/>
        </w:rPr>
        <w:t>See our website at </w:t>
      </w:r>
      <w:hyperlink r:id="rId8" w:history="1">
        <w:r w:rsidRPr="001A1330">
          <w:rPr>
            <w:rFonts w:eastAsia="Times New Roman"/>
            <w:color w:val="007C89"/>
            <w:sz w:val="24"/>
            <w:szCs w:val="24"/>
            <w:u w:val="single"/>
            <w:lang w:val="en-AU"/>
          </w:rPr>
          <w:t>www.smartcopying.edu.au</w:t>
        </w:r>
      </w:hyperlink>
      <w:r w:rsidRPr="001A1330">
        <w:rPr>
          <w:rFonts w:eastAsia="Times New Roman"/>
          <w:color w:val="202020"/>
          <w:sz w:val="24"/>
          <w:szCs w:val="24"/>
          <w:lang w:val="en-AU"/>
        </w:rPr>
        <w:t>.</w:t>
      </w:r>
    </w:p>
    <w:p w14:paraId="7D17F24B" w14:textId="77777777" w:rsidR="004C74A7" w:rsidRDefault="004C74A7" w:rsidP="004C74A7">
      <w:pPr>
        <w:spacing w:before="150" w:after="150" w:line="315" w:lineRule="atLeast"/>
      </w:pPr>
    </w:p>
    <w:p w14:paraId="3D729C7F" w14:textId="77777777" w:rsidR="001A1330" w:rsidRPr="001A1330" w:rsidRDefault="001A1330" w:rsidP="001A1330">
      <w:pPr>
        <w:spacing w:after="160" w:line="256" w:lineRule="auto"/>
        <w:rPr>
          <w:rFonts w:eastAsia="Calibri"/>
          <w:b/>
          <w:sz w:val="28"/>
          <w:szCs w:val="28"/>
          <w:lang w:val="en-AU" w:eastAsia="en-US"/>
        </w:rPr>
      </w:pPr>
      <w:r w:rsidRPr="001A1330">
        <w:rPr>
          <w:rFonts w:eastAsia="Calibri"/>
          <w:b/>
          <w:sz w:val="28"/>
          <w:szCs w:val="28"/>
          <w:lang w:val="en-AU" w:eastAsia="en-US"/>
        </w:rPr>
        <w:t xml:space="preserve">Using storybooks </w:t>
      </w:r>
    </w:p>
    <w:p w14:paraId="70EA99E3" w14:textId="77777777" w:rsidR="001A1330" w:rsidRPr="001A1330" w:rsidRDefault="001A1330" w:rsidP="001A1330">
      <w:pPr>
        <w:spacing w:after="160" w:line="256" w:lineRule="auto"/>
        <w:rPr>
          <w:rFonts w:eastAsia="Calibri"/>
          <w:sz w:val="24"/>
          <w:szCs w:val="24"/>
          <w:lang w:val="en-AU" w:eastAsia="en-US"/>
        </w:rPr>
      </w:pPr>
      <w:r w:rsidRPr="001A1330">
        <w:rPr>
          <w:rFonts w:eastAsia="Calibri"/>
          <w:sz w:val="24"/>
          <w:szCs w:val="24"/>
          <w:lang w:val="en-AU" w:eastAsia="en-US"/>
        </w:rPr>
        <w:t xml:space="preserve">Storytime is an important part of student learning, </w:t>
      </w:r>
      <w:proofErr w:type="gramStart"/>
      <w:r w:rsidRPr="001A1330">
        <w:rPr>
          <w:rFonts w:eastAsia="Calibri"/>
          <w:sz w:val="24"/>
          <w:szCs w:val="24"/>
          <w:lang w:val="en-AU" w:eastAsia="en-US"/>
        </w:rPr>
        <w:t>development</w:t>
      </w:r>
      <w:proofErr w:type="gramEnd"/>
      <w:r w:rsidRPr="001A1330">
        <w:rPr>
          <w:rFonts w:eastAsia="Calibri"/>
          <w:sz w:val="24"/>
          <w:szCs w:val="24"/>
          <w:lang w:val="en-AU" w:eastAsia="en-US"/>
        </w:rPr>
        <w:t xml:space="preserve"> and connection. </w:t>
      </w:r>
    </w:p>
    <w:p w14:paraId="731E8CED" w14:textId="77777777" w:rsidR="001A1330" w:rsidRPr="001A1330" w:rsidRDefault="001A1330" w:rsidP="001A1330">
      <w:pPr>
        <w:spacing w:after="160" w:line="256" w:lineRule="auto"/>
        <w:rPr>
          <w:rFonts w:eastAsia="Calibri"/>
          <w:sz w:val="24"/>
          <w:szCs w:val="24"/>
          <w:lang w:val="en-AU" w:eastAsia="en-US"/>
        </w:rPr>
      </w:pPr>
      <w:r w:rsidRPr="001A1330">
        <w:rPr>
          <w:rFonts w:eastAsia="Calibri"/>
          <w:sz w:val="24"/>
          <w:szCs w:val="24"/>
          <w:lang w:val="en-AU" w:eastAsia="en-US"/>
        </w:rPr>
        <w:t xml:space="preserve">Many teachers made recordings of themselves reading books and teaching students during periods of remote learning in 2020. Generally, there were two types of recordings made by teachers: </w:t>
      </w:r>
    </w:p>
    <w:p w14:paraId="76115CDA" w14:textId="77777777" w:rsidR="001A1330" w:rsidRPr="001A1330" w:rsidRDefault="001A1330" w:rsidP="001A1330">
      <w:pPr>
        <w:numPr>
          <w:ilvl w:val="0"/>
          <w:numId w:val="32"/>
        </w:numPr>
        <w:spacing w:after="160" w:line="256" w:lineRule="auto"/>
        <w:contextualSpacing/>
        <w:rPr>
          <w:rFonts w:eastAsia="Calibri"/>
          <w:b/>
          <w:sz w:val="24"/>
          <w:szCs w:val="24"/>
          <w:lang w:val="en-AU" w:eastAsia="en-US"/>
        </w:rPr>
      </w:pPr>
      <w:r w:rsidRPr="001A1330">
        <w:rPr>
          <w:rFonts w:eastAsia="Calibri"/>
          <w:sz w:val="24"/>
          <w:szCs w:val="24"/>
          <w:lang w:val="en-AU" w:eastAsia="en-US"/>
        </w:rPr>
        <w:t xml:space="preserve">‘Virtual </w:t>
      </w:r>
      <w:proofErr w:type="spellStart"/>
      <w:r w:rsidRPr="001A1330">
        <w:rPr>
          <w:rFonts w:eastAsia="Calibri"/>
          <w:sz w:val="24"/>
          <w:szCs w:val="24"/>
          <w:lang w:val="en-AU" w:eastAsia="en-US"/>
        </w:rPr>
        <w:t>storytimes</w:t>
      </w:r>
      <w:proofErr w:type="spellEnd"/>
      <w:r w:rsidRPr="001A1330">
        <w:rPr>
          <w:rFonts w:eastAsia="Calibri"/>
          <w:sz w:val="24"/>
          <w:szCs w:val="24"/>
          <w:lang w:val="en-AU" w:eastAsia="en-US"/>
        </w:rPr>
        <w:t xml:space="preserve">’ (where a teacher did no more than read aloud an entire storybook). These recordings were made under the temporary Storytime Agreement, </w:t>
      </w:r>
      <w:r w:rsidRPr="001A1330">
        <w:rPr>
          <w:rFonts w:eastAsia="Calibri"/>
          <w:b/>
          <w:sz w:val="24"/>
          <w:szCs w:val="24"/>
          <w:lang w:val="en-AU" w:eastAsia="en-US"/>
        </w:rPr>
        <w:t>which expired on 31 December 2020</w:t>
      </w:r>
      <w:r w:rsidRPr="001A1330">
        <w:rPr>
          <w:rFonts w:eastAsia="Calibri"/>
          <w:sz w:val="24"/>
          <w:szCs w:val="24"/>
          <w:lang w:val="en-AU" w:eastAsia="en-US"/>
        </w:rPr>
        <w:t xml:space="preserve">. Any recording made under the Storytime Agreement must be deleted as the agreement has now expired. This includes ensuring that any recordings posted on social media (for example a school Facebook or YouTube page), as well as </w:t>
      </w:r>
      <w:r w:rsidRPr="001A1330">
        <w:rPr>
          <w:rFonts w:eastAsia="Calibri"/>
          <w:sz w:val="24"/>
          <w:szCs w:val="24"/>
          <w:lang w:val="en-AU" w:eastAsia="en-US"/>
        </w:rPr>
        <w:lastRenderedPageBreak/>
        <w:t>password protected platforms (</w:t>
      </w:r>
      <w:proofErr w:type="spellStart"/>
      <w:proofErr w:type="gramStart"/>
      <w:r w:rsidRPr="001A1330">
        <w:rPr>
          <w:rFonts w:eastAsia="Calibri"/>
          <w:sz w:val="24"/>
          <w:szCs w:val="24"/>
          <w:lang w:val="en-AU" w:eastAsia="en-US"/>
        </w:rPr>
        <w:t>eg</w:t>
      </w:r>
      <w:proofErr w:type="spellEnd"/>
      <w:proofErr w:type="gramEnd"/>
      <w:r w:rsidRPr="001A1330">
        <w:rPr>
          <w:rFonts w:eastAsia="Calibri"/>
          <w:sz w:val="24"/>
          <w:szCs w:val="24"/>
          <w:lang w:val="en-AU" w:eastAsia="en-US"/>
        </w:rPr>
        <w:t xml:space="preserve"> Google Classroom or your school LMS), are removed.</w:t>
      </w:r>
    </w:p>
    <w:p w14:paraId="132401AC" w14:textId="77777777" w:rsidR="001A1330" w:rsidRPr="001A1330" w:rsidRDefault="001A1330" w:rsidP="001A1330">
      <w:pPr>
        <w:spacing w:after="160" w:line="256" w:lineRule="auto"/>
        <w:ind w:left="1080"/>
        <w:contextualSpacing/>
        <w:rPr>
          <w:rFonts w:eastAsia="Calibri"/>
          <w:b/>
          <w:sz w:val="24"/>
          <w:szCs w:val="24"/>
          <w:lang w:val="en-AU" w:eastAsia="en-US"/>
        </w:rPr>
      </w:pPr>
    </w:p>
    <w:p w14:paraId="6760DB4E" w14:textId="77777777" w:rsidR="001A1330" w:rsidRPr="001A1330" w:rsidRDefault="001A1330" w:rsidP="001A1330">
      <w:pPr>
        <w:numPr>
          <w:ilvl w:val="0"/>
          <w:numId w:val="32"/>
        </w:numPr>
        <w:spacing w:after="160" w:line="256" w:lineRule="auto"/>
        <w:contextualSpacing/>
        <w:rPr>
          <w:rFonts w:eastAsia="Calibri"/>
          <w:b/>
          <w:sz w:val="24"/>
          <w:szCs w:val="24"/>
          <w:lang w:val="en-AU" w:eastAsia="en-US"/>
        </w:rPr>
      </w:pPr>
      <w:r w:rsidRPr="001A1330">
        <w:rPr>
          <w:rFonts w:eastAsia="Calibri"/>
          <w:sz w:val="24"/>
          <w:szCs w:val="24"/>
          <w:lang w:val="en-AU" w:eastAsia="en-US"/>
        </w:rPr>
        <w:t xml:space="preserve">Teaching activities (where teachers may have read some materials from a book, or even read out a whole story, but included commentary, observations, annotations, questions to students about the book or other teaching activities). These recordings were made in reliance on the educational use provisions in the Copyright Act. If the recordings were integrated with teaching activities, schools </w:t>
      </w:r>
      <w:r w:rsidRPr="001A1330">
        <w:rPr>
          <w:rFonts w:eastAsia="Calibri"/>
          <w:b/>
          <w:sz w:val="24"/>
          <w:szCs w:val="24"/>
          <w:lang w:val="en-AU" w:eastAsia="en-US"/>
        </w:rPr>
        <w:t xml:space="preserve">do not </w:t>
      </w:r>
      <w:r w:rsidRPr="001A1330">
        <w:rPr>
          <w:rFonts w:eastAsia="Calibri"/>
          <w:sz w:val="24"/>
          <w:szCs w:val="24"/>
          <w:lang w:val="en-AU" w:eastAsia="en-US"/>
        </w:rPr>
        <w:t xml:space="preserve">need to delete these resources, however, they should </w:t>
      </w:r>
      <w:r w:rsidRPr="001A1330">
        <w:rPr>
          <w:rFonts w:eastAsia="Calibri"/>
          <w:b/>
          <w:sz w:val="24"/>
          <w:szCs w:val="24"/>
          <w:lang w:val="en-AU" w:eastAsia="en-US"/>
        </w:rPr>
        <w:t>disable access</w:t>
      </w:r>
      <w:r w:rsidRPr="001A1330">
        <w:rPr>
          <w:rFonts w:eastAsia="Calibri"/>
          <w:sz w:val="24"/>
          <w:szCs w:val="24"/>
          <w:lang w:val="en-AU" w:eastAsia="en-US"/>
        </w:rPr>
        <w:t xml:space="preserve"> to them (</w:t>
      </w:r>
      <w:proofErr w:type="spellStart"/>
      <w:proofErr w:type="gramStart"/>
      <w:r w:rsidRPr="001A1330">
        <w:rPr>
          <w:rFonts w:eastAsia="Calibri"/>
          <w:sz w:val="24"/>
          <w:szCs w:val="24"/>
          <w:lang w:val="en-AU" w:eastAsia="en-US"/>
        </w:rPr>
        <w:t>ie</w:t>
      </w:r>
      <w:proofErr w:type="spellEnd"/>
      <w:proofErr w:type="gramEnd"/>
      <w:r w:rsidRPr="001A1330">
        <w:rPr>
          <w:rFonts w:eastAsia="Calibri"/>
          <w:sz w:val="24"/>
          <w:szCs w:val="24"/>
          <w:lang w:val="en-AU" w:eastAsia="en-US"/>
        </w:rPr>
        <w:t xml:space="preserve"> archive them) when they are not required for educational purposes (</w:t>
      </w:r>
      <w:proofErr w:type="spellStart"/>
      <w:r w:rsidRPr="001A1330">
        <w:rPr>
          <w:rFonts w:eastAsia="Calibri"/>
          <w:sz w:val="24"/>
          <w:szCs w:val="24"/>
          <w:lang w:val="en-AU" w:eastAsia="en-US"/>
        </w:rPr>
        <w:t>eg</w:t>
      </w:r>
      <w:proofErr w:type="spellEnd"/>
      <w:r w:rsidRPr="001A1330">
        <w:rPr>
          <w:rFonts w:eastAsia="Calibri"/>
          <w:sz w:val="24"/>
          <w:szCs w:val="24"/>
          <w:lang w:val="en-AU" w:eastAsia="en-US"/>
        </w:rPr>
        <w:t xml:space="preserve"> if the school is back to normal teaching). </w:t>
      </w:r>
    </w:p>
    <w:p w14:paraId="5A71CEF1" w14:textId="77777777" w:rsidR="001A1330" w:rsidRDefault="001A1330" w:rsidP="001A1330">
      <w:pPr>
        <w:spacing w:after="160" w:line="256" w:lineRule="auto"/>
        <w:rPr>
          <w:rFonts w:eastAsia="Calibri"/>
          <w:b/>
          <w:sz w:val="24"/>
          <w:szCs w:val="24"/>
          <w:lang w:val="en-AU" w:eastAsia="en-US"/>
        </w:rPr>
      </w:pPr>
    </w:p>
    <w:p w14:paraId="09CA258B" w14:textId="2746993F" w:rsidR="001A1330" w:rsidRPr="001A1330" w:rsidRDefault="001A1330" w:rsidP="001A1330">
      <w:pPr>
        <w:spacing w:after="160" w:line="256" w:lineRule="auto"/>
        <w:rPr>
          <w:rFonts w:eastAsia="Calibri"/>
          <w:b/>
          <w:sz w:val="24"/>
          <w:szCs w:val="24"/>
          <w:lang w:val="en-AU" w:eastAsia="en-US"/>
        </w:rPr>
      </w:pPr>
      <w:r w:rsidRPr="001A1330">
        <w:rPr>
          <w:rFonts w:eastAsia="Calibri"/>
          <w:b/>
          <w:sz w:val="24"/>
          <w:szCs w:val="24"/>
          <w:lang w:val="en-AU" w:eastAsia="en-US"/>
        </w:rPr>
        <w:t xml:space="preserve">Can we still read books to students online in 2021? </w:t>
      </w:r>
    </w:p>
    <w:p w14:paraId="2B0EEFAF" w14:textId="77777777" w:rsidR="001A1330" w:rsidRPr="001A1330" w:rsidRDefault="001A1330" w:rsidP="001A1330">
      <w:pPr>
        <w:spacing w:after="160" w:line="256" w:lineRule="auto"/>
        <w:rPr>
          <w:rFonts w:eastAsia="Calibri"/>
          <w:sz w:val="24"/>
          <w:szCs w:val="24"/>
          <w:lang w:val="en-AU" w:eastAsia="en-US"/>
        </w:rPr>
      </w:pPr>
      <w:r w:rsidRPr="001A1330">
        <w:rPr>
          <w:rFonts w:eastAsia="Calibri"/>
          <w:sz w:val="24"/>
          <w:szCs w:val="24"/>
          <w:lang w:val="en-AU" w:eastAsia="en-US"/>
        </w:rPr>
        <w:t xml:space="preserve">Yes, as long as: </w:t>
      </w:r>
    </w:p>
    <w:p w14:paraId="770DCA2A" w14:textId="77777777" w:rsidR="001A1330" w:rsidRPr="001A1330" w:rsidRDefault="001A1330" w:rsidP="001A1330">
      <w:pPr>
        <w:numPr>
          <w:ilvl w:val="0"/>
          <w:numId w:val="31"/>
        </w:numPr>
        <w:spacing w:after="160" w:line="256" w:lineRule="auto"/>
        <w:contextualSpacing/>
        <w:rPr>
          <w:rFonts w:eastAsia="Calibri"/>
          <w:sz w:val="24"/>
          <w:szCs w:val="24"/>
          <w:lang w:val="en-AU" w:eastAsia="en-US"/>
        </w:rPr>
      </w:pPr>
      <w:r w:rsidRPr="001A1330">
        <w:rPr>
          <w:rFonts w:eastAsia="Calibri"/>
          <w:sz w:val="24"/>
          <w:szCs w:val="24"/>
          <w:lang w:val="en-AU" w:eastAsia="en-US"/>
        </w:rPr>
        <w:t xml:space="preserve">you live stream the story time, not record </w:t>
      </w:r>
      <w:proofErr w:type="gramStart"/>
      <w:r w:rsidRPr="001A1330">
        <w:rPr>
          <w:rFonts w:eastAsia="Calibri"/>
          <w:sz w:val="24"/>
          <w:szCs w:val="24"/>
          <w:lang w:val="en-AU" w:eastAsia="en-US"/>
        </w:rPr>
        <w:t>it;</w:t>
      </w:r>
      <w:proofErr w:type="gramEnd"/>
      <w:r w:rsidRPr="001A1330">
        <w:rPr>
          <w:rFonts w:eastAsia="Calibri"/>
          <w:sz w:val="24"/>
          <w:szCs w:val="24"/>
          <w:lang w:val="en-AU" w:eastAsia="en-US"/>
        </w:rPr>
        <w:t xml:space="preserve"> </w:t>
      </w:r>
    </w:p>
    <w:p w14:paraId="671192EF" w14:textId="77777777" w:rsidR="001A1330" w:rsidRPr="001A1330" w:rsidRDefault="001A1330" w:rsidP="001A1330">
      <w:pPr>
        <w:numPr>
          <w:ilvl w:val="0"/>
          <w:numId w:val="31"/>
        </w:numPr>
        <w:spacing w:after="160" w:line="256" w:lineRule="auto"/>
        <w:contextualSpacing/>
        <w:rPr>
          <w:rFonts w:eastAsia="Calibri"/>
          <w:sz w:val="24"/>
          <w:szCs w:val="24"/>
          <w:lang w:val="en-AU" w:eastAsia="en-US"/>
        </w:rPr>
      </w:pPr>
      <w:r w:rsidRPr="001A1330">
        <w:rPr>
          <w:rFonts w:eastAsia="Calibri"/>
          <w:sz w:val="24"/>
          <w:szCs w:val="24"/>
          <w:lang w:val="en-AU" w:eastAsia="en-US"/>
        </w:rPr>
        <w:t>the story time is held for educational instruction (for example, as part of a lesson</w:t>
      </w:r>
      <w:proofErr w:type="gramStart"/>
      <w:r w:rsidRPr="001A1330">
        <w:rPr>
          <w:rFonts w:eastAsia="Calibri"/>
          <w:sz w:val="24"/>
          <w:szCs w:val="24"/>
          <w:lang w:val="en-AU" w:eastAsia="en-US"/>
        </w:rPr>
        <w:t>);</w:t>
      </w:r>
      <w:proofErr w:type="gramEnd"/>
      <w:r w:rsidRPr="001A1330">
        <w:rPr>
          <w:rFonts w:eastAsia="Calibri"/>
          <w:sz w:val="24"/>
          <w:szCs w:val="24"/>
          <w:lang w:val="en-AU" w:eastAsia="en-US"/>
        </w:rPr>
        <w:t xml:space="preserve"> </w:t>
      </w:r>
    </w:p>
    <w:p w14:paraId="283EC766" w14:textId="77777777" w:rsidR="001A1330" w:rsidRPr="001A1330" w:rsidRDefault="001A1330" w:rsidP="001A1330">
      <w:pPr>
        <w:numPr>
          <w:ilvl w:val="0"/>
          <w:numId w:val="31"/>
        </w:numPr>
        <w:spacing w:after="160" w:line="256" w:lineRule="auto"/>
        <w:contextualSpacing/>
        <w:rPr>
          <w:rFonts w:eastAsia="Calibri"/>
          <w:sz w:val="24"/>
          <w:szCs w:val="24"/>
          <w:lang w:val="en-AU" w:eastAsia="en-US"/>
        </w:rPr>
      </w:pPr>
      <w:r w:rsidRPr="001A1330">
        <w:rPr>
          <w:rFonts w:eastAsia="Calibri"/>
          <w:sz w:val="24"/>
          <w:szCs w:val="24"/>
          <w:lang w:val="en-AU" w:eastAsia="en-US"/>
        </w:rPr>
        <w:t>the teacher is physically present on school premises at the time of the lesson; and</w:t>
      </w:r>
    </w:p>
    <w:p w14:paraId="0B744F1A" w14:textId="77777777" w:rsidR="001A1330" w:rsidRPr="001A1330" w:rsidRDefault="001A1330" w:rsidP="001A1330">
      <w:pPr>
        <w:numPr>
          <w:ilvl w:val="0"/>
          <w:numId w:val="31"/>
        </w:numPr>
        <w:spacing w:after="160" w:line="256" w:lineRule="auto"/>
        <w:contextualSpacing/>
        <w:rPr>
          <w:rFonts w:eastAsia="Calibri"/>
          <w:sz w:val="24"/>
          <w:szCs w:val="24"/>
          <w:lang w:val="en-AU" w:eastAsia="en-US"/>
        </w:rPr>
      </w:pPr>
      <w:r w:rsidRPr="001A1330">
        <w:rPr>
          <w:rFonts w:eastAsia="Calibri"/>
          <w:sz w:val="24"/>
          <w:szCs w:val="24"/>
          <w:lang w:val="en-AU" w:eastAsia="en-US"/>
        </w:rPr>
        <w:t xml:space="preserve">the audience is limited to staff and students </w:t>
      </w:r>
      <w:proofErr w:type="gramStart"/>
      <w:r w:rsidRPr="001A1330">
        <w:rPr>
          <w:rFonts w:eastAsia="Calibri"/>
          <w:sz w:val="24"/>
          <w:szCs w:val="24"/>
          <w:lang w:val="en-AU" w:eastAsia="en-US"/>
        </w:rPr>
        <w:t>of</w:t>
      </w:r>
      <w:proofErr w:type="gramEnd"/>
      <w:r w:rsidRPr="001A1330">
        <w:rPr>
          <w:rFonts w:eastAsia="Calibri"/>
          <w:sz w:val="24"/>
          <w:szCs w:val="24"/>
          <w:lang w:val="en-AU" w:eastAsia="en-US"/>
        </w:rPr>
        <w:t xml:space="preserve"> the school. </w:t>
      </w:r>
    </w:p>
    <w:p w14:paraId="7B92E067" w14:textId="77777777" w:rsidR="001A1330" w:rsidRDefault="001A1330" w:rsidP="001A1330">
      <w:pPr>
        <w:spacing w:after="160" w:line="256" w:lineRule="auto"/>
        <w:rPr>
          <w:rFonts w:eastAsia="Calibri"/>
          <w:b/>
          <w:sz w:val="24"/>
          <w:szCs w:val="24"/>
          <w:lang w:val="en-AU" w:eastAsia="en-US"/>
        </w:rPr>
      </w:pPr>
    </w:p>
    <w:p w14:paraId="080B5105" w14:textId="5B1CD136" w:rsidR="001A1330" w:rsidRPr="001A1330" w:rsidRDefault="001A1330" w:rsidP="001A1330">
      <w:pPr>
        <w:spacing w:after="160" w:line="256" w:lineRule="auto"/>
        <w:rPr>
          <w:rFonts w:eastAsia="Calibri"/>
          <w:b/>
          <w:sz w:val="24"/>
          <w:szCs w:val="24"/>
          <w:lang w:val="en-AU" w:eastAsia="en-US"/>
        </w:rPr>
      </w:pPr>
      <w:r w:rsidRPr="001A1330">
        <w:rPr>
          <w:rFonts w:eastAsia="Calibri"/>
          <w:b/>
          <w:sz w:val="24"/>
          <w:szCs w:val="24"/>
          <w:lang w:val="en-AU" w:eastAsia="en-US"/>
        </w:rPr>
        <w:t xml:space="preserve">Can we make new story book recordings in 2021? </w:t>
      </w:r>
    </w:p>
    <w:p w14:paraId="352FE59D" w14:textId="77777777" w:rsidR="001A1330" w:rsidRPr="001A1330" w:rsidRDefault="001A1330" w:rsidP="001A1330">
      <w:pPr>
        <w:spacing w:after="160" w:line="256" w:lineRule="auto"/>
        <w:rPr>
          <w:rFonts w:eastAsia="Calibri"/>
          <w:sz w:val="24"/>
          <w:szCs w:val="24"/>
          <w:lang w:val="en-AU" w:eastAsia="en-US"/>
        </w:rPr>
      </w:pPr>
      <w:r w:rsidRPr="001A1330">
        <w:rPr>
          <w:rFonts w:eastAsia="Calibri"/>
          <w:sz w:val="24"/>
          <w:szCs w:val="24"/>
          <w:lang w:val="en-AU" w:eastAsia="en-US"/>
        </w:rPr>
        <w:t xml:space="preserve">There is no general permission to make story book recordings, although there may be some circumstances where this is okay. If a school wishes to make a new recording and is unsure, they should </w:t>
      </w:r>
      <w:hyperlink r:id="rId9" w:history="1">
        <w:r w:rsidRPr="001A1330">
          <w:rPr>
            <w:rFonts w:eastAsia="Calibri"/>
            <w:color w:val="0563C1"/>
            <w:sz w:val="24"/>
            <w:szCs w:val="24"/>
            <w:u w:val="single"/>
            <w:lang w:val="en-AU" w:eastAsia="en-US"/>
          </w:rPr>
          <w:t>contact NCU</w:t>
        </w:r>
      </w:hyperlink>
      <w:r w:rsidRPr="001A1330">
        <w:rPr>
          <w:rFonts w:eastAsia="Calibri"/>
          <w:sz w:val="24"/>
          <w:szCs w:val="24"/>
          <w:lang w:val="en-AU" w:eastAsia="en-US"/>
        </w:rPr>
        <w:t xml:space="preserve"> and we can assess their </w:t>
      </w:r>
      <w:proofErr w:type="gramStart"/>
      <w:r w:rsidRPr="001A1330">
        <w:rPr>
          <w:rFonts w:eastAsia="Calibri"/>
          <w:sz w:val="24"/>
          <w:szCs w:val="24"/>
          <w:lang w:val="en-AU" w:eastAsia="en-US"/>
        </w:rPr>
        <w:t>particular case</w:t>
      </w:r>
      <w:proofErr w:type="gramEnd"/>
      <w:r w:rsidRPr="001A1330">
        <w:rPr>
          <w:rFonts w:eastAsia="Calibri"/>
          <w:sz w:val="24"/>
          <w:szCs w:val="24"/>
          <w:lang w:val="en-AU" w:eastAsia="en-US"/>
        </w:rPr>
        <w:t xml:space="preserve">. </w:t>
      </w:r>
    </w:p>
    <w:p w14:paraId="3FD358E5" w14:textId="77777777" w:rsidR="001A1330" w:rsidRDefault="001A1330" w:rsidP="001A1330">
      <w:pPr>
        <w:spacing w:after="160" w:line="256" w:lineRule="auto"/>
        <w:rPr>
          <w:rFonts w:eastAsia="Calibri"/>
          <w:b/>
          <w:sz w:val="24"/>
          <w:szCs w:val="24"/>
          <w:lang w:val="en-AU" w:eastAsia="en-US"/>
        </w:rPr>
      </w:pPr>
    </w:p>
    <w:p w14:paraId="098885BD" w14:textId="4CB7BCD0" w:rsidR="001A1330" w:rsidRPr="001A1330" w:rsidRDefault="001A1330" w:rsidP="001A1330">
      <w:pPr>
        <w:spacing w:after="160" w:line="256" w:lineRule="auto"/>
        <w:rPr>
          <w:rFonts w:eastAsia="Calibri"/>
          <w:b/>
          <w:sz w:val="24"/>
          <w:szCs w:val="24"/>
          <w:lang w:val="en-AU" w:eastAsia="en-US"/>
        </w:rPr>
      </w:pPr>
      <w:r w:rsidRPr="001A1330">
        <w:rPr>
          <w:rFonts w:eastAsia="Calibri"/>
          <w:b/>
          <w:sz w:val="24"/>
          <w:szCs w:val="24"/>
          <w:lang w:val="en-AU" w:eastAsia="en-US"/>
        </w:rPr>
        <w:t xml:space="preserve">Expression of interest for future NCU research </w:t>
      </w:r>
    </w:p>
    <w:p w14:paraId="557F64FF" w14:textId="77777777" w:rsidR="001A1330" w:rsidRPr="001A1330" w:rsidRDefault="001A1330" w:rsidP="001A1330">
      <w:pPr>
        <w:spacing w:after="160" w:line="256" w:lineRule="auto"/>
        <w:rPr>
          <w:rFonts w:eastAsia="Calibri"/>
          <w:sz w:val="24"/>
          <w:szCs w:val="24"/>
          <w:lang w:val="en-AU" w:eastAsia="en-US"/>
        </w:rPr>
      </w:pPr>
      <w:r w:rsidRPr="001A1330">
        <w:rPr>
          <w:rFonts w:eastAsia="Calibri"/>
          <w:sz w:val="24"/>
          <w:szCs w:val="24"/>
          <w:lang w:val="en-AU" w:eastAsia="en-US"/>
        </w:rPr>
        <w:t xml:space="preserve">From time to time, the </w:t>
      </w:r>
      <w:hyperlink r:id="rId10" w:history="1">
        <w:r w:rsidRPr="001A1330">
          <w:rPr>
            <w:rFonts w:eastAsia="Calibri"/>
            <w:color w:val="0563C1"/>
            <w:sz w:val="24"/>
            <w:szCs w:val="24"/>
            <w:u w:val="single"/>
            <w:lang w:val="en-AU" w:eastAsia="en-US"/>
          </w:rPr>
          <w:t>National Copyright Unit</w:t>
        </w:r>
      </w:hyperlink>
      <w:r w:rsidRPr="001A1330">
        <w:rPr>
          <w:rFonts w:eastAsia="Calibri"/>
          <w:sz w:val="24"/>
          <w:szCs w:val="24"/>
          <w:lang w:val="en-AU" w:eastAsia="en-US"/>
        </w:rPr>
        <w:t xml:space="preserve"> conducts research to help us in our advice, education and other support services to schools and TAFEs. </w:t>
      </w:r>
    </w:p>
    <w:p w14:paraId="13527377" w14:textId="77777777" w:rsidR="001A1330" w:rsidRPr="001A1330" w:rsidRDefault="001A1330" w:rsidP="001A1330">
      <w:pPr>
        <w:spacing w:after="160" w:line="256" w:lineRule="auto"/>
        <w:rPr>
          <w:rFonts w:eastAsia="Calibri"/>
          <w:sz w:val="24"/>
          <w:szCs w:val="24"/>
          <w:lang w:val="en-AU" w:eastAsia="en-US"/>
        </w:rPr>
      </w:pPr>
      <w:r w:rsidRPr="001A1330">
        <w:rPr>
          <w:rFonts w:eastAsia="Calibri"/>
          <w:sz w:val="24"/>
          <w:szCs w:val="24"/>
          <w:lang w:val="en-AU" w:eastAsia="en-US"/>
        </w:rPr>
        <w:t xml:space="preserve">If you are willing to be contacted by the NCU for future research purposes, please complete this short </w:t>
      </w:r>
      <w:hyperlink r:id="rId11" w:history="1">
        <w:r w:rsidRPr="001A1330">
          <w:rPr>
            <w:rFonts w:eastAsia="Calibri"/>
            <w:color w:val="0563C1"/>
            <w:sz w:val="24"/>
            <w:szCs w:val="24"/>
            <w:u w:val="single"/>
            <w:lang w:val="en-AU" w:eastAsia="en-US"/>
          </w:rPr>
          <w:t>questionnaire</w:t>
        </w:r>
      </w:hyperlink>
      <w:r w:rsidRPr="001A1330">
        <w:rPr>
          <w:rFonts w:eastAsia="Calibri"/>
          <w:sz w:val="24"/>
          <w:szCs w:val="24"/>
          <w:lang w:val="en-AU" w:eastAsia="en-US"/>
        </w:rPr>
        <w:t xml:space="preserve"> and a member of the </w:t>
      </w:r>
      <w:hyperlink r:id="rId12" w:history="1">
        <w:r w:rsidRPr="001A1330">
          <w:rPr>
            <w:rFonts w:eastAsia="Calibri"/>
            <w:color w:val="0563C1"/>
            <w:sz w:val="24"/>
            <w:szCs w:val="24"/>
            <w:u w:val="single"/>
            <w:lang w:val="en-AU" w:eastAsia="en-US"/>
          </w:rPr>
          <w:t>NCU team</w:t>
        </w:r>
      </w:hyperlink>
      <w:r w:rsidRPr="001A1330">
        <w:rPr>
          <w:rFonts w:eastAsia="Calibri"/>
          <w:sz w:val="24"/>
          <w:szCs w:val="24"/>
          <w:lang w:val="en-AU" w:eastAsia="en-US"/>
        </w:rPr>
        <w:t xml:space="preserve"> may contact you for a short discussion. </w:t>
      </w:r>
    </w:p>
    <w:p w14:paraId="4832DED0" w14:textId="77777777" w:rsidR="001A1330" w:rsidRDefault="001A1330" w:rsidP="001A1330">
      <w:pPr>
        <w:spacing w:after="160" w:line="256" w:lineRule="auto"/>
        <w:rPr>
          <w:rFonts w:eastAsia="Calibri"/>
          <w:b/>
          <w:sz w:val="24"/>
          <w:szCs w:val="24"/>
          <w:lang w:val="en-AU" w:eastAsia="en-US"/>
        </w:rPr>
      </w:pPr>
    </w:p>
    <w:p w14:paraId="5D245420" w14:textId="2A062129" w:rsidR="001A1330" w:rsidRPr="001A1330" w:rsidRDefault="001A1330" w:rsidP="001A1330">
      <w:pPr>
        <w:spacing w:after="160" w:line="256" w:lineRule="auto"/>
        <w:rPr>
          <w:rFonts w:eastAsia="Calibri"/>
          <w:b/>
          <w:sz w:val="24"/>
          <w:szCs w:val="24"/>
          <w:lang w:val="en-AU" w:eastAsia="en-US"/>
        </w:rPr>
      </w:pPr>
      <w:r w:rsidRPr="001A1330">
        <w:rPr>
          <w:rFonts w:eastAsia="Calibri"/>
          <w:b/>
          <w:sz w:val="24"/>
          <w:szCs w:val="24"/>
          <w:lang w:val="en-AU" w:eastAsia="en-US"/>
        </w:rPr>
        <w:t xml:space="preserve">Free copyright webinars </w:t>
      </w:r>
    </w:p>
    <w:p w14:paraId="55BC3CCB" w14:textId="77777777" w:rsidR="001A1330" w:rsidRPr="001A1330" w:rsidRDefault="001A1330" w:rsidP="001A1330">
      <w:pPr>
        <w:spacing w:after="160" w:line="256" w:lineRule="auto"/>
        <w:rPr>
          <w:rFonts w:eastAsia="Calibri"/>
          <w:sz w:val="24"/>
          <w:szCs w:val="24"/>
          <w:lang w:val="en-AU" w:eastAsia="en-US"/>
        </w:rPr>
      </w:pPr>
      <w:r w:rsidRPr="001A1330">
        <w:rPr>
          <w:rFonts w:eastAsia="Calibri"/>
          <w:sz w:val="24"/>
          <w:szCs w:val="24"/>
          <w:lang w:val="en-AU" w:eastAsia="en-US"/>
        </w:rPr>
        <w:t xml:space="preserve">NCU is running a series of free copyright webinars for schools and TAFEs. </w:t>
      </w:r>
    </w:p>
    <w:p w14:paraId="31752A8A" w14:textId="77777777" w:rsidR="001A1330" w:rsidRPr="001A1330" w:rsidRDefault="001A1330" w:rsidP="001A1330">
      <w:pPr>
        <w:spacing w:after="160" w:line="256" w:lineRule="auto"/>
        <w:rPr>
          <w:rFonts w:eastAsia="Calibri"/>
          <w:sz w:val="24"/>
          <w:szCs w:val="24"/>
          <w:lang w:val="en-AU" w:eastAsia="en-US"/>
        </w:rPr>
      </w:pPr>
      <w:r w:rsidRPr="001A1330">
        <w:rPr>
          <w:rFonts w:eastAsia="Calibri"/>
          <w:sz w:val="24"/>
          <w:szCs w:val="24"/>
          <w:lang w:val="en-AU" w:eastAsia="en-US"/>
        </w:rPr>
        <w:lastRenderedPageBreak/>
        <w:t xml:space="preserve">These free webinars are open to all Australian schools and TAFEs (excluding Victorian TAFEs) and are targeted to teachers and teacher librarians/librarians. See </w:t>
      </w:r>
      <w:hyperlink r:id="rId13" w:history="1">
        <w:r w:rsidRPr="001A1330">
          <w:rPr>
            <w:rFonts w:eastAsia="Calibri"/>
            <w:color w:val="0563C1"/>
            <w:sz w:val="24"/>
            <w:szCs w:val="24"/>
            <w:u w:val="single"/>
            <w:lang w:val="en-AU" w:eastAsia="en-US"/>
          </w:rPr>
          <w:t>http://smartcopying.edu.au/national-copyright-seminar-series/</w:t>
        </w:r>
      </w:hyperlink>
      <w:r w:rsidRPr="001A1330">
        <w:rPr>
          <w:rFonts w:eastAsia="Calibri"/>
          <w:sz w:val="24"/>
          <w:szCs w:val="24"/>
          <w:lang w:val="en-AU" w:eastAsia="en-US"/>
        </w:rPr>
        <w:t xml:space="preserve"> for details and to register. </w:t>
      </w:r>
    </w:p>
    <w:p w14:paraId="60CE55B0" w14:textId="77777777" w:rsidR="001A1330" w:rsidRDefault="001A1330" w:rsidP="001A1330">
      <w:pPr>
        <w:spacing w:after="160" w:line="256" w:lineRule="auto"/>
        <w:rPr>
          <w:rFonts w:eastAsia="Calibri"/>
          <w:b/>
          <w:sz w:val="24"/>
          <w:szCs w:val="24"/>
          <w:lang w:val="en-AU" w:eastAsia="en-US"/>
        </w:rPr>
      </w:pPr>
    </w:p>
    <w:p w14:paraId="76EDAE18" w14:textId="629A9EE3" w:rsidR="001A1330" w:rsidRPr="001A1330" w:rsidRDefault="001A1330" w:rsidP="001A1330">
      <w:pPr>
        <w:spacing w:after="160" w:line="256" w:lineRule="auto"/>
        <w:rPr>
          <w:rFonts w:eastAsia="Calibri"/>
          <w:sz w:val="24"/>
          <w:szCs w:val="24"/>
          <w:lang w:val="en-AU" w:eastAsia="en-US"/>
        </w:rPr>
      </w:pPr>
      <w:r w:rsidRPr="001A1330">
        <w:rPr>
          <w:rFonts w:eastAsia="Calibri"/>
          <w:b/>
          <w:sz w:val="24"/>
          <w:szCs w:val="24"/>
          <w:lang w:val="en-AU" w:eastAsia="en-US"/>
        </w:rPr>
        <w:t xml:space="preserve">Additional information </w:t>
      </w:r>
    </w:p>
    <w:p w14:paraId="173CD73E" w14:textId="77777777" w:rsidR="001A1330" w:rsidRPr="001A1330" w:rsidRDefault="001A1330" w:rsidP="001A1330">
      <w:pPr>
        <w:spacing w:after="160" w:line="256" w:lineRule="auto"/>
        <w:rPr>
          <w:rFonts w:eastAsia="Calibri"/>
          <w:sz w:val="24"/>
          <w:szCs w:val="24"/>
          <w:lang w:val="en-AU" w:eastAsia="en-US"/>
        </w:rPr>
      </w:pPr>
      <w:r w:rsidRPr="001A1330">
        <w:rPr>
          <w:rFonts w:eastAsia="Calibri"/>
          <w:sz w:val="24"/>
          <w:szCs w:val="24"/>
          <w:lang w:val="en-AU" w:eastAsia="en-US"/>
        </w:rPr>
        <w:t xml:space="preserve">The purpose of this update is to provide a summary and general overview of selected copyright issues.  It is not intended to be </w:t>
      </w:r>
      <w:proofErr w:type="gramStart"/>
      <w:r w:rsidRPr="001A1330">
        <w:rPr>
          <w:rFonts w:eastAsia="Calibri"/>
          <w:sz w:val="24"/>
          <w:szCs w:val="24"/>
          <w:lang w:val="en-AU" w:eastAsia="en-US"/>
        </w:rPr>
        <w:t>comprehensive</w:t>
      </w:r>
      <w:proofErr w:type="gramEnd"/>
      <w:r w:rsidRPr="001A1330">
        <w:rPr>
          <w:rFonts w:eastAsia="Calibri"/>
          <w:sz w:val="24"/>
          <w:szCs w:val="24"/>
          <w:lang w:val="en-AU" w:eastAsia="en-US"/>
        </w:rPr>
        <w:t xml:space="preserve"> nor does it constitute legal advice.  If you need to know how the law applies in a particular situation, please get advice from </w:t>
      </w:r>
      <w:hyperlink r:id="rId14" w:history="1">
        <w:r w:rsidRPr="001A1330">
          <w:rPr>
            <w:rFonts w:eastAsia="Calibri"/>
            <w:color w:val="0563C1"/>
            <w:sz w:val="24"/>
            <w:szCs w:val="24"/>
            <w:u w:val="single"/>
            <w:lang w:val="en-AU" w:eastAsia="en-US"/>
          </w:rPr>
          <w:t>the National Copyright Unit</w:t>
        </w:r>
      </w:hyperlink>
      <w:r w:rsidRPr="001A1330">
        <w:rPr>
          <w:rFonts w:eastAsia="Calibri"/>
          <w:sz w:val="24"/>
          <w:szCs w:val="24"/>
          <w:lang w:val="en-AU" w:eastAsia="en-US"/>
        </w:rPr>
        <w:t xml:space="preserve">. For information about our </w:t>
      </w:r>
      <w:hyperlink r:id="rId15" w:history="1">
        <w:r w:rsidRPr="001A1330">
          <w:rPr>
            <w:rFonts w:eastAsia="Calibri"/>
            <w:color w:val="0563C1"/>
            <w:sz w:val="24"/>
            <w:szCs w:val="24"/>
            <w:u w:val="single"/>
            <w:lang w:val="en-AU" w:eastAsia="en-US"/>
          </w:rPr>
          <w:t>National Seminar Series</w:t>
        </w:r>
      </w:hyperlink>
      <w:r w:rsidRPr="001A1330">
        <w:rPr>
          <w:rFonts w:eastAsia="Calibri"/>
          <w:sz w:val="24"/>
          <w:szCs w:val="24"/>
          <w:lang w:val="en-AU" w:eastAsia="en-US"/>
        </w:rPr>
        <w:t xml:space="preserve"> and </w:t>
      </w:r>
      <w:hyperlink r:id="rId16" w:history="1">
        <w:r w:rsidRPr="001A1330">
          <w:rPr>
            <w:rFonts w:eastAsia="Calibri"/>
            <w:color w:val="0563C1"/>
            <w:sz w:val="24"/>
            <w:szCs w:val="24"/>
            <w:u w:val="single"/>
            <w:lang w:val="en-AU" w:eastAsia="en-US"/>
          </w:rPr>
          <w:t>Copyright for Educators (C4E)</w:t>
        </w:r>
      </w:hyperlink>
      <w:r w:rsidRPr="001A1330">
        <w:rPr>
          <w:rFonts w:eastAsia="Calibri"/>
          <w:sz w:val="24"/>
          <w:szCs w:val="24"/>
          <w:lang w:val="en-AU" w:eastAsia="en-US"/>
        </w:rPr>
        <w:t xml:space="preserve"> course, please visit the </w:t>
      </w:r>
      <w:hyperlink r:id="rId17" w:history="1">
        <w:r w:rsidRPr="001A1330">
          <w:rPr>
            <w:rFonts w:eastAsia="Calibri"/>
            <w:color w:val="0563C1"/>
            <w:sz w:val="24"/>
            <w:szCs w:val="24"/>
            <w:u w:val="single"/>
            <w:lang w:val="en-AU" w:eastAsia="en-US"/>
          </w:rPr>
          <w:t>Smartcopying website</w:t>
        </w:r>
      </w:hyperlink>
      <w:r w:rsidRPr="001A1330">
        <w:rPr>
          <w:rFonts w:eastAsia="Calibri"/>
          <w:sz w:val="24"/>
          <w:szCs w:val="24"/>
          <w:lang w:val="en-AU" w:eastAsia="en-US"/>
        </w:rPr>
        <w:t>.</w:t>
      </w:r>
    </w:p>
    <w:p w14:paraId="141A1734" w14:textId="77777777" w:rsidR="001A1330" w:rsidRPr="001A1330" w:rsidRDefault="001A1330" w:rsidP="001A1330">
      <w:pPr>
        <w:spacing w:after="160" w:line="256" w:lineRule="auto"/>
        <w:rPr>
          <w:rFonts w:eastAsia="Calibri"/>
          <w:sz w:val="24"/>
          <w:szCs w:val="24"/>
          <w:lang w:val="en-AU" w:eastAsia="en-US"/>
        </w:rPr>
      </w:pPr>
      <w:r w:rsidRPr="001A1330">
        <w:rPr>
          <w:rFonts w:eastAsia="Calibri"/>
          <w:sz w:val="24"/>
          <w:szCs w:val="24"/>
          <w:lang w:val="en-AU" w:eastAsia="en-US"/>
        </w:rPr>
        <w:t xml:space="preserve">This copyright update is licensed under a Creative Commons Attribution 4.0 International Licence.  </w:t>
      </w:r>
    </w:p>
    <w:p w14:paraId="47F8E9C7" w14:textId="77777777" w:rsidR="001A1330" w:rsidRPr="001A1330" w:rsidRDefault="001A1330" w:rsidP="001A1330">
      <w:pPr>
        <w:spacing w:after="160" w:line="256" w:lineRule="auto"/>
        <w:rPr>
          <w:rFonts w:eastAsia="Calibri"/>
          <w:sz w:val="24"/>
          <w:szCs w:val="24"/>
          <w:lang w:val="en-AU" w:eastAsia="en-US"/>
        </w:rPr>
      </w:pPr>
      <w:r w:rsidRPr="001A1330">
        <w:rPr>
          <w:rFonts w:eastAsia="Calibri"/>
          <w:sz w:val="24"/>
          <w:szCs w:val="24"/>
          <w:lang w:val="en-AU" w:eastAsia="en-US"/>
        </w:rPr>
        <w:t>Creative Commons Licence</w:t>
      </w:r>
    </w:p>
    <w:p w14:paraId="332D4080" w14:textId="77777777" w:rsidR="001A1330" w:rsidRPr="001A1330" w:rsidRDefault="001A1330" w:rsidP="001A1330">
      <w:pPr>
        <w:spacing w:after="160" w:line="256" w:lineRule="auto"/>
        <w:rPr>
          <w:rFonts w:eastAsia="Calibri"/>
          <w:sz w:val="24"/>
          <w:szCs w:val="24"/>
          <w:lang w:val="en-AU" w:eastAsia="en-US"/>
        </w:rPr>
      </w:pPr>
      <w:r w:rsidRPr="001A1330">
        <w:rPr>
          <w:rFonts w:eastAsia="Calibri"/>
          <w:sz w:val="24"/>
          <w:szCs w:val="24"/>
          <w:lang w:val="en-AU" w:eastAsia="en-US"/>
        </w:rPr>
        <w:t>We request attribution as:  National Copyright Unit, Copyright Advisory Groups (Schools and TAFEs)</w:t>
      </w:r>
    </w:p>
    <w:p w14:paraId="6A1033BB" w14:textId="77777777" w:rsidR="001A1330" w:rsidRPr="001A1330" w:rsidRDefault="001A1330" w:rsidP="001A1330">
      <w:pPr>
        <w:spacing w:after="160" w:line="256" w:lineRule="auto"/>
        <w:rPr>
          <w:rFonts w:ascii="Calibri" w:eastAsia="Calibri" w:hAnsi="Calibri" w:cs="Times New Roman"/>
          <w:sz w:val="20"/>
          <w:szCs w:val="20"/>
          <w:lang w:val="en-AU" w:eastAsia="en-US"/>
        </w:rPr>
      </w:pPr>
    </w:p>
    <w:p w14:paraId="73F88B46" w14:textId="77777777" w:rsidR="00CE60D5" w:rsidRPr="001A1330" w:rsidRDefault="00CE60D5" w:rsidP="001A1330">
      <w:pPr>
        <w:rPr>
          <w:sz w:val="20"/>
          <w:szCs w:val="20"/>
        </w:rPr>
      </w:pPr>
    </w:p>
    <w:sectPr w:rsidR="00CE60D5" w:rsidRPr="001A1330" w:rsidSect="00F4711C">
      <w:headerReference w:type="default" r:id="rId18"/>
      <w:footerReference w:type="defaul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2D889" w14:textId="77777777" w:rsidR="0033071E" w:rsidRDefault="0033071E" w:rsidP="004A6BC1">
      <w:pPr>
        <w:spacing w:line="240" w:lineRule="auto"/>
      </w:pPr>
      <w:r>
        <w:separator/>
      </w:r>
    </w:p>
  </w:endnote>
  <w:endnote w:type="continuationSeparator" w:id="0">
    <w:p w14:paraId="0D210CBA" w14:textId="77777777" w:rsidR="0033071E" w:rsidRDefault="0033071E"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E47C" w14:textId="77777777"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14:anchorId="07C24131" wp14:editId="424B9DC9">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14:paraId="1C504BE9" w14:textId="77777777"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24131"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" stroked="f">
              <v:textbox>
                <w:txbxContent>
                  <w:p w14:paraId="1C504BE9" w14:textId="77777777"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14:anchorId="69F10F91" wp14:editId="5FEF2EED">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14:paraId="439D4608" w14:textId="77777777" w:rsidR="00901DE9" w:rsidRDefault="00000000"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A0782" w14:textId="77777777"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75E82099" wp14:editId="65377A00">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DA220" w14:textId="77777777" w:rsidR="0033071E" w:rsidRDefault="0033071E" w:rsidP="004A6BC1">
      <w:pPr>
        <w:spacing w:line="240" w:lineRule="auto"/>
      </w:pPr>
      <w:r>
        <w:separator/>
      </w:r>
    </w:p>
  </w:footnote>
  <w:footnote w:type="continuationSeparator" w:id="0">
    <w:p w14:paraId="4A019812" w14:textId="77777777" w:rsidR="0033071E" w:rsidRDefault="0033071E"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F2B98" w14:textId="77777777" w:rsidR="00901DE9" w:rsidRDefault="000C5E2F" w:rsidP="000C5E2F">
    <w:pPr>
      <w:tabs>
        <w:tab w:val="center" w:pos="4513"/>
        <w:tab w:val="right" w:pos="9026"/>
      </w:tabs>
    </w:pPr>
    <w:r>
      <w:tab/>
    </w:r>
    <w:r w:rsidR="00BA7D6D">
      <w:rPr>
        <w:noProof/>
      </w:rPr>
      <w:drawing>
        <wp:inline distT="0" distB="0" distL="0" distR="0" wp14:anchorId="6D284EF7" wp14:editId="3E6A5AAF">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1125B648" wp14:editId="6ECE9F4D">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r>
      <w:tab/>
    </w:r>
  </w:p>
  <w:p w14:paraId="2F582622" w14:textId="77777777" w:rsidR="000C5E2F" w:rsidRDefault="000C5E2F" w:rsidP="000C5E2F">
    <w:pPr>
      <w:tabs>
        <w:tab w:val="center" w:pos="4513"/>
        <w:tab w:val="right"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46F1B"/>
    <w:multiLevelType w:val="multilevel"/>
    <w:tmpl w:val="3834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C0A00"/>
    <w:multiLevelType w:val="hybridMultilevel"/>
    <w:tmpl w:val="A2FE8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9E35A1"/>
    <w:multiLevelType w:val="hybridMultilevel"/>
    <w:tmpl w:val="5DD8BE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F613C18"/>
    <w:multiLevelType w:val="multilevel"/>
    <w:tmpl w:val="67105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69632E"/>
    <w:multiLevelType w:val="hybridMultilevel"/>
    <w:tmpl w:val="B9A8E944"/>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6" w15:restartNumberingAfterBreak="0">
    <w:nsid w:val="107D2BA8"/>
    <w:multiLevelType w:val="hybridMultilevel"/>
    <w:tmpl w:val="877E5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DC5FE7"/>
    <w:multiLevelType w:val="hybridMultilevel"/>
    <w:tmpl w:val="F2484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72B5D3A"/>
    <w:multiLevelType w:val="multilevel"/>
    <w:tmpl w:val="8D384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D13EDD"/>
    <w:multiLevelType w:val="hybridMultilevel"/>
    <w:tmpl w:val="EFC63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91409E"/>
    <w:multiLevelType w:val="multilevel"/>
    <w:tmpl w:val="4F6C6F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9E73DA"/>
    <w:multiLevelType w:val="hybridMultilevel"/>
    <w:tmpl w:val="79E015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87B0BDF"/>
    <w:multiLevelType w:val="hybridMultilevel"/>
    <w:tmpl w:val="6898EAD8"/>
    <w:lvl w:ilvl="0" w:tplc="C50CD7D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453532D3"/>
    <w:multiLevelType w:val="multilevel"/>
    <w:tmpl w:val="0CFC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BA83778"/>
    <w:multiLevelType w:val="multilevel"/>
    <w:tmpl w:val="6BBC6D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810705"/>
    <w:multiLevelType w:val="multilevel"/>
    <w:tmpl w:val="D98C69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48F3D82"/>
    <w:multiLevelType w:val="hybridMultilevel"/>
    <w:tmpl w:val="BC56CA1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036D27"/>
    <w:multiLevelType w:val="hybridMultilevel"/>
    <w:tmpl w:val="B6403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07361CA"/>
    <w:multiLevelType w:val="multilevel"/>
    <w:tmpl w:val="9312A67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764B81"/>
    <w:multiLevelType w:val="hybridMultilevel"/>
    <w:tmpl w:val="C4BAC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86115B3"/>
    <w:multiLevelType w:val="multilevel"/>
    <w:tmpl w:val="627E0B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5F0971"/>
    <w:multiLevelType w:val="multilevel"/>
    <w:tmpl w:val="A7FE33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C20D2E"/>
    <w:multiLevelType w:val="multilevel"/>
    <w:tmpl w:val="B09E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DD38E1"/>
    <w:multiLevelType w:val="hybridMultilevel"/>
    <w:tmpl w:val="F162C57A"/>
    <w:lvl w:ilvl="0" w:tplc="B9324860">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63071EA"/>
    <w:multiLevelType w:val="multilevel"/>
    <w:tmpl w:val="E088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646AA4"/>
    <w:multiLevelType w:val="hybridMultilevel"/>
    <w:tmpl w:val="74426F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51560311">
    <w:abstractNumId w:val="12"/>
  </w:num>
  <w:num w:numId="2" w16cid:durableId="54010268">
    <w:abstractNumId w:val="26"/>
  </w:num>
  <w:num w:numId="3" w16cid:durableId="776145208">
    <w:abstractNumId w:val="10"/>
  </w:num>
  <w:num w:numId="4" w16cid:durableId="1959795209">
    <w:abstractNumId w:val="7"/>
  </w:num>
  <w:num w:numId="5" w16cid:durableId="1208103991">
    <w:abstractNumId w:val="17"/>
    <w:lvlOverride w:ilvl="0">
      <w:lvl w:ilvl="0">
        <w:numFmt w:val="decimal"/>
        <w:lvlText w:val="%1."/>
        <w:lvlJc w:val="left"/>
      </w:lvl>
    </w:lvlOverride>
  </w:num>
  <w:num w:numId="6" w16cid:durableId="1719355238">
    <w:abstractNumId w:val="0"/>
  </w:num>
  <w:num w:numId="7" w16cid:durableId="1275400920">
    <w:abstractNumId w:val="13"/>
  </w:num>
  <w:num w:numId="8" w16cid:durableId="245962595">
    <w:abstractNumId w:val="13"/>
  </w:num>
  <w:num w:numId="9" w16cid:durableId="471796518">
    <w:abstractNumId w:val="4"/>
  </w:num>
  <w:num w:numId="10" w16cid:durableId="917373264">
    <w:abstractNumId w:val="18"/>
  </w:num>
  <w:num w:numId="11" w16cid:durableId="1574394127">
    <w:abstractNumId w:val="22"/>
    <w:lvlOverride w:ilvl="0">
      <w:lvl w:ilvl="0">
        <w:numFmt w:val="decimal"/>
        <w:lvlText w:val="%1."/>
        <w:lvlJc w:val="left"/>
      </w:lvl>
    </w:lvlOverride>
  </w:num>
  <w:num w:numId="12" w16cid:durableId="713234726">
    <w:abstractNumId w:val="19"/>
    <w:lvlOverride w:ilvl="0">
      <w:lvl w:ilvl="0">
        <w:numFmt w:val="decimal"/>
        <w:lvlText w:val="%1."/>
        <w:lvlJc w:val="left"/>
      </w:lvl>
    </w:lvlOverride>
  </w:num>
  <w:num w:numId="13" w16cid:durableId="784157267">
    <w:abstractNumId w:val="24"/>
  </w:num>
  <w:num w:numId="14" w16cid:durableId="49351034">
    <w:abstractNumId w:val="1"/>
  </w:num>
  <w:num w:numId="15" w16cid:durableId="252475080">
    <w:abstractNumId w:val="25"/>
    <w:lvlOverride w:ilvl="0">
      <w:lvl w:ilvl="0">
        <w:numFmt w:val="decimal"/>
        <w:lvlText w:val="%1."/>
        <w:lvlJc w:val="left"/>
      </w:lvl>
    </w:lvlOverride>
  </w:num>
  <w:num w:numId="16" w16cid:durableId="756170611">
    <w:abstractNumId w:val="29"/>
  </w:num>
  <w:num w:numId="17" w16cid:durableId="1510948882">
    <w:abstractNumId w:val="16"/>
  </w:num>
  <w:num w:numId="18" w16cid:durableId="1584996314">
    <w:abstractNumId w:val="30"/>
  </w:num>
  <w:num w:numId="19" w16cid:durableId="166528537">
    <w:abstractNumId w:val="28"/>
  </w:num>
  <w:num w:numId="20" w16cid:durableId="1659114548">
    <w:abstractNumId w:val="5"/>
  </w:num>
  <w:num w:numId="21" w16cid:durableId="854853028">
    <w:abstractNumId w:val="11"/>
  </w:num>
  <w:num w:numId="22" w16cid:durableId="611132882">
    <w:abstractNumId w:val="20"/>
  </w:num>
  <w:num w:numId="23" w16cid:durableId="310603723">
    <w:abstractNumId w:val="23"/>
  </w:num>
  <w:num w:numId="24" w16cid:durableId="596139880">
    <w:abstractNumId w:val="9"/>
  </w:num>
  <w:num w:numId="25" w16cid:durableId="1554538081">
    <w:abstractNumId w:val="8"/>
  </w:num>
  <w:num w:numId="26" w16cid:durableId="37048486">
    <w:abstractNumId w:val="21"/>
  </w:num>
  <w:num w:numId="27" w16cid:durableId="1091120782">
    <w:abstractNumId w:val="14"/>
  </w:num>
  <w:num w:numId="28" w16cid:durableId="660934179">
    <w:abstractNumId w:val="3"/>
  </w:num>
  <w:num w:numId="29" w16cid:durableId="126706350">
    <w:abstractNumId w:val="6"/>
  </w:num>
  <w:num w:numId="30" w16cid:durableId="1908832990">
    <w:abstractNumId w:val="27"/>
  </w:num>
  <w:num w:numId="31" w16cid:durableId="16465527">
    <w:abstractNumId w:val="2"/>
  </w:num>
  <w:num w:numId="32" w16cid:durableId="25305788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027C9B"/>
    <w:rsid w:val="00055046"/>
    <w:rsid w:val="000B7BE9"/>
    <w:rsid w:val="000C5E2F"/>
    <w:rsid w:val="001724B6"/>
    <w:rsid w:val="001A1330"/>
    <w:rsid w:val="001B5334"/>
    <w:rsid w:val="0033071E"/>
    <w:rsid w:val="00426FA0"/>
    <w:rsid w:val="00471F71"/>
    <w:rsid w:val="004A24F6"/>
    <w:rsid w:val="004A6BC1"/>
    <w:rsid w:val="004C74A7"/>
    <w:rsid w:val="00576136"/>
    <w:rsid w:val="005E7185"/>
    <w:rsid w:val="00602CEB"/>
    <w:rsid w:val="006313DA"/>
    <w:rsid w:val="006A3B4C"/>
    <w:rsid w:val="00714101"/>
    <w:rsid w:val="00746AF6"/>
    <w:rsid w:val="008F1FC9"/>
    <w:rsid w:val="00A215E7"/>
    <w:rsid w:val="00AC7609"/>
    <w:rsid w:val="00BA7D6D"/>
    <w:rsid w:val="00C50477"/>
    <w:rsid w:val="00CE60D5"/>
    <w:rsid w:val="00D54827"/>
    <w:rsid w:val="00D55D15"/>
    <w:rsid w:val="00D6773A"/>
    <w:rsid w:val="00DB5C76"/>
    <w:rsid w:val="00E01BB6"/>
    <w:rsid w:val="00F16283"/>
    <w:rsid w:val="00F4711C"/>
    <w:rsid w:val="00FA7054"/>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3AC28"/>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paragraph" w:styleId="Heading1">
    <w:name w:val="heading 1"/>
    <w:basedOn w:val="Normal"/>
    <w:link w:val="Heading1Char"/>
    <w:uiPriority w:val="9"/>
    <w:qFormat/>
    <w:rsid w:val="004C74A7"/>
    <w:pPr>
      <w:keepNext/>
      <w:spacing w:before="240" w:line="252" w:lineRule="auto"/>
      <w:outlineLvl w:val="0"/>
    </w:pPr>
    <w:rPr>
      <w:rFonts w:ascii="Calibri Light" w:eastAsiaTheme="minorHAnsi" w:hAnsi="Calibri Light" w:cs="Calibri Light"/>
      <w:color w:val="2E74B5"/>
      <w:kern w:val="36"/>
      <w:sz w:val="32"/>
      <w:szCs w:val="3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 w:type="paragraph" w:styleId="ListParagraph">
    <w:name w:val="List Paragraph"/>
    <w:basedOn w:val="Normal"/>
    <w:uiPriority w:val="34"/>
    <w:qFormat/>
    <w:rsid w:val="00FA7054"/>
    <w:pPr>
      <w:ind w:left="720"/>
      <w:contextualSpacing/>
    </w:pPr>
  </w:style>
  <w:style w:type="character" w:styleId="Emphasis">
    <w:name w:val="Emphasis"/>
    <w:basedOn w:val="DefaultParagraphFont"/>
    <w:uiPriority w:val="20"/>
    <w:qFormat/>
    <w:rsid w:val="00055046"/>
    <w:rPr>
      <w:i/>
      <w:iCs/>
    </w:rPr>
  </w:style>
  <w:style w:type="character" w:styleId="CommentReference">
    <w:name w:val="annotation reference"/>
    <w:basedOn w:val="DefaultParagraphFont"/>
    <w:uiPriority w:val="99"/>
    <w:semiHidden/>
    <w:unhideWhenUsed/>
    <w:rsid w:val="00055046"/>
    <w:rPr>
      <w:sz w:val="16"/>
      <w:szCs w:val="16"/>
    </w:rPr>
  </w:style>
  <w:style w:type="character" w:customStyle="1" w:styleId="Heading1Char">
    <w:name w:val="Heading 1 Char"/>
    <w:basedOn w:val="DefaultParagraphFont"/>
    <w:link w:val="Heading1"/>
    <w:uiPriority w:val="9"/>
    <w:rsid w:val="004C74A7"/>
    <w:rPr>
      <w:rFonts w:ascii="Calibri Light" w:hAnsi="Calibri Light" w:cs="Calibri Light"/>
      <w:color w:val="2E74B5"/>
      <w:kern w:val="36"/>
      <w:sz w:val="32"/>
      <w:szCs w:val="32"/>
    </w:rPr>
  </w:style>
  <w:style w:type="character" w:styleId="IntenseEmphasis">
    <w:name w:val="Intense Emphasis"/>
    <w:basedOn w:val="DefaultParagraphFont"/>
    <w:uiPriority w:val="21"/>
    <w:qFormat/>
    <w:rsid w:val="004C74A7"/>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761226085">
      <w:bodyDiv w:val="1"/>
      <w:marLeft w:val="0"/>
      <w:marRight w:val="0"/>
      <w:marTop w:val="0"/>
      <w:marBottom w:val="0"/>
      <w:divBdr>
        <w:top w:val="none" w:sz="0" w:space="0" w:color="auto"/>
        <w:left w:val="none" w:sz="0" w:space="0" w:color="auto"/>
        <w:bottom w:val="none" w:sz="0" w:space="0" w:color="auto"/>
        <w:right w:val="none" w:sz="0" w:space="0" w:color="auto"/>
      </w:divBdr>
      <w:divsChild>
        <w:div w:id="241454844">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 w:id="167152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19.campaign-archive.com/www.smartcopying.edu.au" TargetMode="External"/><Relationship Id="rId13" Type="http://schemas.openxmlformats.org/officeDocument/2006/relationships/hyperlink" Target="http://smartcopying.edu.au/national-copyright-seminar-seri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martcopying.edu.au/about-us/" TargetMode="External"/><Relationship Id="rId17" Type="http://schemas.openxmlformats.org/officeDocument/2006/relationships/hyperlink" Target="https://www.smartcopying.edu.au/" TargetMode="External"/><Relationship Id="rId2" Type="http://schemas.openxmlformats.org/officeDocument/2006/relationships/numbering" Target="numbering.xml"/><Relationship Id="rId16" Type="http://schemas.openxmlformats.org/officeDocument/2006/relationships/hyperlink" Target="https://smartcopying.edu.au/copyright-4-educators-cours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e/1FAIpQLSfrSagt0Zk8k0mI4oOJprwkQfsrQKi6r4D2UFYG_GB5bVUOUQ/viewform" TargetMode="External"/><Relationship Id="rId5" Type="http://schemas.openxmlformats.org/officeDocument/2006/relationships/webSettings" Target="webSettings.xml"/><Relationship Id="rId15" Type="http://schemas.openxmlformats.org/officeDocument/2006/relationships/hyperlink" Target="https://smartcopying.edu.au/national-copyright-seminar-series/" TargetMode="External"/><Relationship Id="rId10" Type="http://schemas.openxmlformats.org/officeDocument/2006/relationships/hyperlink" Target="https://smartcopying.edu.au/about-u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martcopying.edu.au/contact-us/" TargetMode="External"/><Relationship Id="rId14" Type="http://schemas.openxmlformats.org/officeDocument/2006/relationships/hyperlink" Target="https://www.smartcopying.edu.au/copyright-guidelines/footer-menu/contact-u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E56AB-6078-44F8-B45E-7F1457B43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4264</Characters>
  <Application>Microsoft Office Word</Application>
  <DocSecurity>0</DocSecurity>
  <Lines>387</Lines>
  <Paragraphs>245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2</cp:revision>
  <dcterms:created xsi:type="dcterms:W3CDTF">2023-06-23T00:33:00Z</dcterms:created>
  <dcterms:modified xsi:type="dcterms:W3CDTF">2023-06-23T00:33:00Z</dcterms:modified>
</cp:coreProperties>
</file>