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FD06BE" w14:textId="77777777" w:rsidR="004A6BC1" w:rsidRDefault="004A6BC1" w:rsidP="004A6BC1">
      <w:pPr>
        <w:rPr>
          <w:b/>
          <w:color w:val="98C33C"/>
          <w:sz w:val="28"/>
          <w:szCs w:val="28"/>
        </w:rPr>
      </w:pPr>
    </w:p>
    <w:p w14:paraId="03F8CEB7" w14:textId="4EE746C9" w:rsidR="00055046" w:rsidRPr="00055046" w:rsidRDefault="00BA168C" w:rsidP="00055046">
      <w:pPr>
        <w:rPr>
          <w:rFonts w:cstheme="minorHAnsi"/>
          <w:b/>
          <w:sz w:val="36"/>
          <w:szCs w:val="36"/>
        </w:rPr>
      </w:pPr>
      <w:r>
        <w:rPr>
          <w:rFonts w:cstheme="minorHAnsi"/>
          <w:b/>
          <w:sz w:val="36"/>
          <w:szCs w:val="36"/>
        </w:rPr>
        <w:t xml:space="preserve">Issue 1 - </w:t>
      </w:r>
      <w:r w:rsidR="00055046" w:rsidRPr="00055046">
        <w:rPr>
          <w:rFonts w:cstheme="minorHAnsi"/>
          <w:b/>
          <w:sz w:val="36"/>
          <w:szCs w:val="36"/>
        </w:rPr>
        <w:t>October 2018 - THE LATEST NEWS IN COPYRIGHT FOR AUSTRALIAN</w:t>
      </w:r>
      <w:r w:rsidR="00055046">
        <w:rPr>
          <w:rFonts w:cstheme="minorHAnsi"/>
          <w:b/>
          <w:sz w:val="36"/>
          <w:szCs w:val="36"/>
        </w:rPr>
        <w:t xml:space="preserve"> </w:t>
      </w:r>
      <w:r w:rsidR="00055046" w:rsidRPr="00055046">
        <w:rPr>
          <w:rFonts w:cstheme="minorHAnsi"/>
          <w:b/>
          <w:sz w:val="36"/>
          <w:szCs w:val="36"/>
        </w:rPr>
        <w:t>SCHOOLS AND TAFE</w:t>
      </w:r>
    </w:p>
    <w:p w14:paraId="2F90F7A3" w14:textId="77777777" w:rsidR="00055046" w:rsidRDefault="00055046" w:rsidP="00055046">
      <w:pPr>
        <w:rPr>
          <w:rFonts w:cstheme="minorHAnsi"/>
          <w:b/>
        </w:rPr>
      </w:pPr>
    </w:p>
    <w:p w14:paraId="2D2DE060" w14:textId="77777777" w:rsidR="00055046" w:rsidRDefault="00055046" w:rsidP="00055046">
      <w:pPr>
        <w:rPr>
          <w:rFonts w:cstheme="minorHAnsi"/>
          <w:b/>
        </w:rPr>
      </w:pPr>
      <w:r w:rsidRPr="00703377">
        <w:rPr>
          <w:rFonts w:cstheme="minorHAnsi"/>
          <w:b/>
        </w:rPr>
        <w:t>Welcome to the first Copyright</w:t>
      </w:r>
      <w:r>
        <w:rPr>
          <w:rFonts w:cstheme="minorHAnsi"/>
          <w:b/>
        </w:rPr>
        <w:t xml:space="preserve"> for Educators</w:t>
      </w:r>
      <w:r w:rsidRPr="00703377">
        <w:rPr>
          <w:rFonts w:cstheme="minorHAnsi"/>
          <w:b/>
        </w:rPr>
        <w:t xml:space="preserve"> Update from the National Copyright Unit. </w:t>
      </w:r>
    </w:p>
    <w:p w14:paraId="724C38D6" w14:textId="77777777" w:rsidR="00055046" w:rsidRDefault="00055046" w:rsidP="00055046">
      <w:pPr>
        <w:rPr>
          <w:rFonts w:cstheme="minorHAnsi"/>
          <w:b/>
        </w:rPr>
      </w:pPr>
    </w:p>
    <w:p w14:paraId="6F6C770D" w14:textId="540581AA" w:rsidR="00055046" w:rsidRDefault="00055046" w:rsidP="00055046">
      <w:pPr>
        <w:rPr>
          <w:rFonts w:eastAsia="Calibri" w:cstheme="minorHAnsi"/>
        </w:rPr>
      </w:pPr>
      <w:r w:rsidRPr="00703377">
        <w:rPr>
          <w:rFonts w:cstheme="minorHAnsi"/>
        </w:rPr>
        <w:t>T</w:t>
      </w:r>
      <w:r w:rsidRPr="00703377">
        <w:rPr>
          <w:rFonts w:eastAsia="Calibri" w:cstheme="minorHAnsi"/>
        </w:rPr>
        <w:t>he National Copyright Unit (NCU) is a</w:t>
      </w:r>
      <w:r>
        <w:rPr>
          <w:rFonts w:eastAsia="Calibri" w:cstheme="minorHAnsi"/>
        </w:rPr>
        <w:t xml:space="preserve"> specialised unit that provides copyright assistance and advice to all Australian government and non-government schools as well as TAFEs in Australia.</w:t>
      </w:r>
    </w:p>
    <w:p w14:paraId="2F201BA5" w14:textId="77777777" w:rsidR="00055046" w:rsidRDefault="00055046" w:rsidP="00055046">
      <w:pPr>
        <w:rPr>
          <w:rFonts w:eastAsia="Calibri" w:cstheme="minorHAnsi"/>
        </w:rPr>
      </w:pPr>
      <w:r>
        <w:rPr>
          <w:rFonts w:eastAsia="Calibri" w:cstheme="minorHAnsi"/>
        </w:rPr>
        <w:t>NCU is a</w:t>
      </w:r>
      <w:r w:rsidRPr="00703377">
        <w:rPr>
          <w:rFonts w:eastAsia="Calibri" w:cstheme="minorHAnsi"/>
        </w:rPr>
        <w:t xml:space="preserve"> small secretariat </w:t>
      </w:r>
      <w:r>
        <w:rPr>
          <w:rFonts w:eastAsia="Calibri" w:cstheme="minorHAnsi"/>
        </w:rPr>
        <w:t>that acts on behalf of</w:t>
      </w:r>
      <w:r w:rsidRPr="00703377">
        <w:rPr>
          <w:rFonts w:eastAsia="Calibri" w:cstheme="minorHAnsi"/>
        </w:rPr>
        <w:t xml:space="preserve"> the Copyright Advisory Grou</w:t>
      </w:r>
      <w:r>
        <w:rPr>
          <w:rFonts w:eastAsia="Calibri" w:cstheme="minorHAnsi"/>
        </w:rPr>
        <w:t>p (CAG) which reports to</w:t>
      </w:r>
      <w:r w:rsidRPr="005F461F">
        <w:rPr>
          <w:rFonts w:eastAsia="Calibri" w:cstheme="minorHAnsi"/>
        </w:rPr>
        <w:t xml:space="preserve"> the COAG Education Council. </w:t>
      </w:r>
      <w:r>
        <w:rPr>
          <w:rFonts w:eastAsia="Calibri" w:cstheme="minorHAnsi"/>
        </w:rPr>
        <w:t>CAG’s committee members are senior representatives from State and Territory Departments of Education and the Catholic and Independent school sectors.  The NCU was established in 2005 to:</w:t>
      </w:r>
    </w:p>
    <w:p w14:paraId="7DD14E66" w14:textId="77777777" w:rsidR="00055046" w:rsidRPr="00703377" w:rsidRDefault="00055046" w:rsidP="00055046">
      <w:pPr>
        <w:pStyle w:val="ListParagraph"/>
        <w:numPr>
          <w:ilvl w:val="0"/>
          <w:numId w:val="23"/>
        </w:numPr>
        <w:spacing w:after="160"/>
        <w:rPr>
          <w:rFonts w:cstheme="minorHAnsi"/>
          <w:b/>
        </w:rPr>
      </w:pPr>
      <w:r>
        <w:rPr>
          <w:rFonts w:eastAsia="Calibri" w:cstheme="minorHAnsi"/>
        </w:rPr>
        <w:t xml:space="preserve">provide specialist copyright assistance to </w:t>
      </w:r>
      <w:r w:rsidRPr="00703377">
        <w:rPr>
          <w:rFonts w:eastAsia="Calibri" w:cstheme="minorHAnsi"/>
        </w:rPr>
        <w:t>schools and TAFEs</w:t>
      </w:r>
      <w:r>
        <w:rPr>
          <w:rFonts w:eastAsia="Calibri" w:cstheme="minorHAnsi"/>
        </w:rPr>
        <w:t xml:space="preserve">; </w:t>
      </w:r>
    </w:p>
    <w:p w14:paraId="61B98781" w14:textId="77777777" w:rsidR="00055046" w:rsidRPr="00703377" w:rsidRDefault="00055046" w:rsidP="00055046">
      <w:pPr>
        <w:pStyle w:val="ListParagraph"/>
        <w:numPr>
          <w:ilvl w:val="0"/>
          <w:numId w:val="23"/>
        </w:numPr>
        <w:spacing w:after="160"/>
        <w:rPr>
          <w:rFonts w:cstheme="minorHAnsi"/>
          <w:b/>
        </w:rPr>
      </w:pPr>
      <w:r w:rsidRPr="00703377">
        <w:rPr>
          <w:rFonts w:eastAsia="Calibri" w:cstheme="minorHAnsi"/>
        </w:rPr>
        <w:t>negotiate and administer</w:t>
      </w:r>
      <w:r>
        <w:rPr>
          <w:rFonts w:eastAsia="Calibri" w:cstheme="minorHAnsi"/>
        </w:rPr>
        <w:t xml:space="preserve"> </w:t>
      </w:r>
      <w:r w:rsidRPr="00703377">
        <w:rPr>
          <w:rFonts w:eastAsia="Calibri" w:cstheme="minorHAnsi"/>
        </w:rPr>
        <w:t>the School and TAFE sectors licences with Australian Collecting Societies and related copyright surveys</w:t>
      </w:r>
      <w:r>
        <w:rPr>
          <w:rFonts w:eastAsia="Calibri" w:cstheme="minorHAnsi"/>
        </w:rPr>
        <w:t>; and</w:t>
      </w:r>
    </w:p>
    <w:p w14:paraId="259041CC" w14:textId="77777777" w:rsidR="00055046" w:rsidRPr="00703377" w:rsidRDefault="00055046" w:rsidP="00055046">
      <w:pPr>
        <w:pStyle w:val="ListParagraph"/>
        <w:numPr>
          <w:ilvl w:val="0"/>
          <w:numId w:val="23"/>
        </w:numPr>
        <w:spacing w:after="160"/>
        <w:rPr>
          <w:rFonts w:cstheme="minorHAnsi"/>
          <w:b/>
        </w:rPr>
      </w:pPr>
      <w:r w:rsidRPr="00703377">
        <w:rPr>
          <w:rFonts w:eastAsia="Calibri" w:cstheme="minorHAnsi"/>
        </w:rPr>
        <w:t>advocate</w:t>
      </w:r>
      <w:r>
        <w:rPr>
          <w:rFonts w:eastAsia="Calibri" w:cstheme="minorHAnsi"/>
        </w:rPr>
        <w:t xml:space="preserve"> </w:t>
      </w:r>
      <w:r w:rsidRPr="00703377">
        <w:rPr>
          <w:rFonts w:eastAsia="Calibri" w:cstheme="minorHAnsi"/>
        </w:rPr>
        <w:t xml:space="preserve">for copyright law reform benefitting education. </w:t>
      </w:r>
    </w:p>
    <w:p w14:paraId="2A38F219" w14:textId="77777777" w:rsidR="00055046" w:rsidRPr="00703377" w:rsidRDefault="00055046" w:rsidP="00055046">
      <w:pPr>
        <w:rPr>
          <w:rFonts w:eastAsia="Calibri" w:cstheme="minorHAnsi"/>
        </w:rPr>
      </w:pPr>
      <w:r w:rsidRPr="00703377">
        <w:rPr>
          <w:rFonts w:eastAsia="Calibri" w:cstheme="minorHAnsi"/>
        </w:rPr>
        <w:t>For practical copyright advice, information on our national seminar series and Copyright for Educators (C4E) course please contact our team and/or see our</w:t>
      </w:r>
      <w:r w:rsidRPr="00DE2799">
        <w:rPr>
          <w:rStyle w:val="Hyperlink"/>
          <w:shd w:val="clear" w:color="auto" w:fill="FFFFFF"/>
        </w:rPr>
        <w:t xml:space="preserve"> </w:t>
      </w:r>
      <w:hyperlink r:id="rId8" w:history="1">
        <w:r w:rsidRPr="00DE2799">
          <w:rPr>
            <w:rStyle w:val="Hyperlink"/>
            <w:rFonts w:cstheme="minorHAnsi"/>
            <w:shd w:val="clear" w:color="auto" w:fill="FFFFFF"/>
          </w:rPr>
          <w:t>Smartcopying Website</w:t>
        </w:r>
      </w:hyperlink>
      <w:r w:rsidRPr="00703377">
        <w:rPr>
          <w:rFonts w:eastAsia="Calibri" w:cstheme="minorHAnsi"/>
        </w:rPr>
        <w:t xml:space="preserve">. </w:t>
      </w:r>
    </w:p>
    <w:p w14:paraId="74F029F9" w14:textId="77777777" w:rsidR="00055046" w:rsidRDefault="00055046" w:rsidP="00055046">
      <w:pPr>
        <w:rPr>
          <w:rFonts w:cstheme="minorHAnsi"/>
          <w:b/>
        </w:rPr>
      </w:pPr>
    </w:p>
    <w:p w14:paraId="65AC6B64" w14:textId="712D6106" w:rsidR="00055046" w:rsidRPr="00055046" w:rsidRDefault="00055046" w:rsidP="00055046">
      <w:pPr>
        <w:rPr>
          <w:rFonts w:cstheme="minorHAnsi"/>
          <w:b/>
          <w:sz w:val="32"/>
          <w:szCs w:val="32"/>
        </w:rPr>
      </w:pPr>
      <w:r w:rsidRPr="00055046">
        <w:rPr>
          <w:rFonts w:cstheme="minorHAnsi"/>
          <w:b/>
          <w:sz w:val="32"/>
          <w:szCs w:val="32"/>
        </w:rPr>
        <w:t>Important Copyright Law Reform - Positive Changes for Australian Schools</w:t>
      </w:r>
    </w:p>
    <w:p w14:paraId="28D4F525" w14:textId="77777777" w:rsidR="00055046" w:rsidRDefault="00055046" w:rsidP="00055046">
      <w:pPr>
        <w:rPr>
          <w:rFonts w:cstheme="minorHAnsi"/>
        </w:rPr>
      </w:pPr>
    </w:p>
    <w:p w14:paraId="22A0D204" w14:textId="3C872CF8" w:rsidR="00055046" w:rsidRPr="00703377" w:rsidRDefault="00055046" w:rsidP="00055046">
      <w:pPr>
        <w:rPr>
          <w:rFonts w:cstheme="minorHAnsi"/>
        </w:rPr>
      </w:pPr>
      <w:r w:rsidRPr="00703377">
        <w:rPr>
          <w:rFonts w:cstheme="minorHAnsi"/>
        </w:rPr>
        <w:t xml:space="preserve">In </w:t>
      </w:r>
      <w:r>
        <w:rPr>
          <w:rFonts w:cstheme="minorHAnsi"/>
        </w:rPr>
        <w:t xml:space="preserve">late </w:t>
      </w:r>
      <w:r w:rsidRPr="00703377">
        <w:rPr>
          <w:rFonts w:cstheme="minorHAnsi"/>
        </w:rPr>
        <w:t xml:space="preserve">2017, copyright in education saw some exciting new changes to the law </w:t>
      </w:r>
      <w:r>
        <w:rPr>
          <w:rFonts w:cstheme="minorHAnsi"/>
        </w:rPr>
        <w:t>after</w:t>
      </w:r>
      <w:r w:rsidRPr="00703377">
        <w:rPr>
          <w:rFonts w:cstheme="minorHAnsi"/>
        </w:rPr>
        <w:t xml:space="preserve"> many years of advocacy </w:t>
      </w:r>
      <w:r>
        <w:rPr>
          <w:rFonts w:cstheme="minorHAnsi"/>
        </w:rPr>
        <w:t xml:space="preserve">led by NCU, through CAG on behalf of </w:t>
      </w:r>
      <w:r w:rsidRPr="00703377">
        <w:rPr>
          <w:rFonts w:cstheme="minorHAnsi"/>
        </w:rPr>
        <w:t xml:space="preserve">the </w:t>
      </w:r>
      <w:r>
        <w:rPr>
          <w:rFonts w:cstheme="minorHAnsi"/>
        </w:rPr>
        <w:t>s</w:t>
      </w:r>
      <w:r w:rsidRPr="00703377">
        <w:rPr>
          <w:rFonts w:cstheme="minorHAnsi"/>
        </w:rPr>
        <w:t xml:space="preserve">chool and TAFE sectors. The well overdue changes make things easier and more practical for educators and cuts red tape on previous outdated and unnecessary copyright restrictions in education. </w:t>
      </w:r>
    </w:p>
    <w:p w14:paraId="023E5722" w14:textId="77777777" w:rsidR="00055046" w:rsidRDefault="00055046" w:rsidP="00055046">
      <w:pPr>
        <w:rPr>
          <w:rFonts w:eastAsia="Calibri" w:cstheme="minorHAnsi"/>
          <w:b/>
        </w:rPr>
      </w:pPr>
    </w:p>
    <w:p w14:paraId="0EA5B281" w14:textId="4A0022A8" w:rsidR="00055046" w:rsidRPr="00055046" w:rsidRDefault="00055046" w:rsidP="00055046">
      <w:pPr>
        <w:rPr>
          <w:rFonts w:eastAsia="Calibri" w:cstheme="minorHAnsi"/>
          <w:b/>
          <w:sz w:val="28"/>
          <w:szCs w:val="28"/>
        </w:rPr>
      </w:pPr>
      <w:r w:rsidRPr="00055046">
        <w:rPr>
          <w:rFonts w:eastAsia="Calibri" w:cstheme="minorHAnsi"/>
          <w:b/>
          <w:sz w:val="28"/>
          <w:szCs w:val="28"/>
        </w:rPr>
        <w:t xml:space="preserve">New Disability Access Exceptions </w:t>
      </w:r>
    </w:p>
    <w:p w14:paraId="05BDCA8B" w14:textId="77777777" w:rsidR="00055046" w:rsidRPr="00703377" w:rsidRDefault="00055046" w:rsidP="00055046">
      <w:pPr>
        <w:shd w:val="clear" w:color="auto" w:fill="FFFFFF"/>
        <w:spacing w:before="150" w:line="240" w:lineRule="auto"/>
        <w:rPr>
          <w:rFonts w:eastAsia="Times New Roman" w:cstheme="minorHAnsi"/>
        </w:rPr>
      </w:pPr>
      <w:r w:rsidRPr="00703377">
        <w:rPr>
          <w:rFonts w:cstheme="minorHAnsi"/>
        </w:rPr>
        <w:t xml:space="preserve">In December 2017, two new disability access exceptions were introduced under the </w:t>
      </w:r>
      <w:r w:rsidRPr="00703377">
        <w:rPr>
          <w:rFonts w:cstheme="minorHAnsi"/>
          <w:i/>
        </w:rPr>
        <w:t>Copyright Amendment (Disability and Other Measures) Act</w:t>
      </w:r>
      <w:r>
        <w:rPr>
          <w:rFonts w:cstheme="minorHAnsi"/>
          <w:i/>
        </w:rPr>
        <w:t xml:space="preserve"> (</w:t>
      </w:r>
      <w:r w:rsidRPr="00E97325">
        <w:rPr>
          <w:rFonts w:cstheme="minorHAnsi"/>
          <w:b/>
        </w:rPr>
        <w:t>CADM</w:t>
      </w:r>
      <w:r>
        <w:rPr>
          <w:rFonts w:cstheme="minorHAnsi"/>
          <w:i/>
        </w:rPr>
        <w:t>)</w:t>
      </w:r>
      <w:r>
        <w:rPr>
          <w:rFonts w:eastAsia="Times New Roman" w:cstheme="minorHAnsi"/>
        </w:rPr>
        <w:t>.</w:t>
      </w:r>
    </w:p>
    <w:p w14:paraId="5D0FFB81" w14:textId="77777777" w:rsidR="00055046" w:rsidRPr="00703377" w:rsidRDefault="00055046" w:rsidP="00055046">
      <w:pPr>
        <w:pStyle w:val="ListParagraph"/>
        <w:numPr>
          <w:ilvl w:val="0"/>
          <w:numId w:val="22"/>
        </w:numPr>
        <w:shd w:val="clear" w:color="auto" w:fill="FFFFFF"/>
        <w:spacing w:before="150" w:line="240" w:lineRule="auto"/>
        <w:rPr>
          <w:rFonts w:eastAsia="Times New Roman" w:cstheme="minorHAnsi"/>
        </w:rPr>
      </w:pPr>
      <w:r w:rsidRPr="00703377">
        <w:rPr>
          <w:rFonts w:eastAsia="Times New Roman" w:cstheme="minorHAnsi"/>
        </w:rPr>
        <w:t>Use of copyright material by organisations assisting persons with a disability</w:t>
      </w:r>
      <w:r>
        <w:rPr>
          <w:rFonts w:eastAsia="Times New Roman" w:cstheme="minorHAnsi"/>
        </w:rPr>
        <w:t xml:space="preserve"> (‘organisational disability exception’)</w:t>
      </w:r>
      <w:r w:rsidRPr="00703377">
        <w:rPr>
          <w:rFonts w:eastAsia="Times New Roman" w:cstheme="minorHAnsi"/>
        </w:rPr>
        <w:t>; and</w:t>
      </w:r>
    </w:p>
    <w:p w14:paraId="493068DE" w14:textId="77777777" w:rsidR="00055046" w:rsidRPr="00703377" w:rsidRDefault="00055046" w:rsidP="00055046">
      <w:pPr>
        <w:pStyle w:val="ListParagraph"/>
        <w:numPr>
          <w:ilvl w:val="0"/>
          <w:numId w:val="22"/>
        </w:numPr>
        <w:shd w:val="clear" w:color="auto" w:fill="FFFFFF"/>
        <w:spacing w:before="150" w:line="240" w:lineRule="auto"/>
        <w:rPr>
          <w:rFonts w:eastAsia="Times New Roman" w:cstheme="minorHAnsi"/>
        </w:rPr>
      </w:pPr>
      <w:r w:rsidRPr="00703377">
        <w:rPr>
          <w:rFonts w:eastAsia="Times New Roman" w:cstheme="minorHAnsi"/>
        </w:rPr>
        <w:t>Fair dealing for the purpose of assisting persons with a disability</w:t>
      </w:r>
      <w:r>
        <w:rPr>
          <w:rFonts w:eastAsia="Times New Roman" w:cstheme="minorHAnsi"/>
        </w:rPr>
        <w:t xml:space="preserve"> (‘</w:t>
      </w:r>
      <w:r w:rsidRPr="00F5247D">
        <w:rPr>
          <w:rFonts w:eastAsia="Times New Roman" w:cstheme="minorHAnsi"/>
        </w:rPr>
        <w:t xml:space="preserve">fair dealing </w:t>
      </w:r>
      <w:r>
        <w:rPr>
          <w:rFonts w:eastAsia="Times New Roman" w:cstheme="minorHAnsi"/>
        </w:rPr>
        <w:t xml:space="preserve">for </w:t>
      </w:r>
      <w:r w:rsidRPr="00F5247D">
        <w:rPr>
          <w:rFonts w:eastAsia="Times New Roman" w:cstheme="minorHAnsi"/>
        </w:rPr>
        <w:t>disability exception</w:t>
      </w:r>
      <w:r>
        <w:rPr>
          <w:rFonts w:eastAsia="Times New Roman" w:cstheme="minorHAnsi"/>
        </w:rPr>
        <w:t>’).</w:t>
      </w:r>
    </w:p>
    <w:p w14:paraId="6133E0CB" w14:textId="77777777" w:rsidR="00055046" w:rsidRPr="00703377" w:rsidRDefault="00055046" w:rsidP="00055046">
      <w:pPr>
        <w:shd w:val="clear" w:color="auto" w:fill="FFFFFF"/>
        <w:spacing w:line="240" w:lineRule="auto"/>
        <w:rPr>
          <w:rFonts w:eastAsia="Times New Roman" w:cstheme="minorHAnsi"/>
        </w:rPr>
      </w:pPr>
    </w:p>
    <w:p w14:paraId="1E43A4EA" w14:textId="77777777" w:rsidR="00055046" w:rsidRDefault="00055046" w:rsidP="00055046">
      <w:pPr>
        <w:shd w:val="clear" w:color="auto" w:fill="FFFFFF"/>
        <w:spacing w:line="240" w:lineRule="auto"/>
        <w:rPr>
          <w:rFonts w:cstheme="minorHAnsi"/>
          <w:shd w:val="clear" w:color="auto" w:fill="FFFFFF"/>
        </w:rPr>
      </w:pPr>
      <w:r>
        <w:rPr>
          <w:rFonts w:eastAsia="Times New Roman" w:cstheme="minorHAnsi"/>
        </w:rPr>
        <w:t>Both</w:t>
      </w:r>
      <w:r w:rsidRPr="00703377">
        <w:rPr>
          <w:rFonts w:eastAsia="Times New Roman" w:cstheme="minorHAnsi"/>
        </w:rPr>
        <w:t xml:space="preserve"> exceptions cover</w:t>
      </w:r>
      <w:r>
        <w:rPr>
          <w:rFonts w:eastAsia="Times New Roman" w:cstheme="minorHAnsi"/>
        </w:rPr>
        <w:t xml:space="preserve"> a broad range of</w:t>
      </w:r>
      <w:r w:rsidRPr="00703377">
        <w:rPr>
          <w:rStyle w:val="Emphasis"/>
          <w:rFonts w:cstheme="minorHAnsi"/>
          <w:shd w:val="clear" w:color="auto" w:fill="FFFFFF"/>
        </w:rPr>
        <w:t xml:space="preserve"> disabilities such as difficulty in reading, viewing, hearing or comprehending copyright material in a particular form. </w:t>
      </w:r>
      <w:r w:rsidRPr="00703377">
        <w:rPr>
          <w:rFonts w:cstheme="minorHAnsi"/>
          <w:shd w:val="clear" w:color="auto" w:fill="FFFFFF"/>
        </w:rPr>
        <w:t xml:space="preserve">This </w:t>
      </w:r>
      <w:r>
        <w:rPr>
          <w:rFonts w:cstheme="minorHAnsi"/>
          <w:shd w:val="clear" w:color="auto" w:fill="FFFFFF"/>
        </w:rPr>
        <w:t>includes</w:t>
      </w:r>
      <w:r w:rsidRPr="00703377">
        <w:rPr>
          <w:rFonts w:cstheme="minorHAnsi"/>
          <w:shd w:val="clear" w:color="auto" w:fill="FFFFFF"/>
        </w:rPr>
        <w:t xml:space="preserve"> students</w:t>
      </w:r>
      <w:r>
        <w:rPr>
          <w:rFonts w:cstheme="minorHAnsi"/>
          <w:shd w:val="clear" w:color="auto" w:fill="FFFFFF"/>
        </w:rPr>
        <w:t>:</w:t>
      </w:r>
    </w:p>
    <w:p w14:paraId="241A5E54" w14:textId="77777777" w:rsidR="00055046" w:rsidRPr="00703377" w:rsidRDefault="00055046" w:rsidP="00055046">
      <w:pPr>
        <w:pStyle w:val="ListParagraph"/>
        <w:numPr>
          <w:ilvl w:val="0"/>
          <w:numId w:val="21"/>
        </w:numPr>
        <w:shd w:val="clear" w:color="auto" w:fill="FFFFFF"/>
        <w:spacing w:line="240" w:lineRule="auto"/>
        <w:rPr>
          <w:rFonts w:eastAsia="Times New Roman" w:cstheme="minorHAnsi"/>
        </w:rPr>
      </w:pPr>
      <w:r w:rsidRPr="00703377">
        <w:rPr>
          <w:rFonts w:cstheme="minorHAnsi"/>
          <w:shd w:val="clear" w:color="auto" w:fill="FFFFFF"/>
        </w:rPr>
        <w:t>with vision impairment,</w:t>
      </w:r>
      <w:r>
        <w:rPr>
          <w:rFonts w:cstheme="minorHAnsi"/>
          <w:shd w:val="clear" w:color="auto" w:fill="FFFFFF"/>
        </w:rPr>
        <w:t xml:space="preserve"> or</w:t>
      </w:r>
    </w:p>
    <w:p w14:paraId="22A194A2" w14:textId="77777777" w:rsidR="00055046" w:rsidRPr="00703377" w:rsidRDefault="00055046" w:rsidP="00055046">
      <w:pPr>
        <w:pStyle w:val="ListParagraph"/>
        <w:numPr>
          <w:ilvl w:val="0"/>
          <w:numId w:val="21"/>
        </w:numPr>
        <w:shd w:val="clear" w:color="auto" w:fill="FFFFFF"/>
        <w:spacing w:line="240" w:lineRule="auto"/>
        <w:rPr>
          <w:rFonts w:eastAsia="Times New Roman" w:cstheme="minorHAnsi"/>
        </w:rPr>
      </w:pPr>
      <w:r w:rsidRPr="00703377">
        <w:rPr>
          <w:rFonts w:cstheme="minorHAnsi"/>
          <w:shd w:val="clear" w:color="auto" w:fill="FFFFFF"/>
        </w:rPr>
        <w:lastRenderedPageBreak/>
        <w:t xml:space="preserve">who are unable to hold or manipulate books, </w:t>
      </w:r>
      <w:r>
        <w:rPr>
          <w:rFonts w:cstheme="minorHAnsi"/>
          <w:shd w:val="clear" w:color="auto" w:fill="FFFFFF"/>
        </w:rPr>
        <w:t>or</w:t>
      </w:r>
    </w:p>
    <w:p w14:paraId="2BCFD5B5" w14:textId="77777777" w:rsidR="00055046" w:rsidRPr="00703377" w:rsidRDefault="00055046" w:rsidP="00055046">
      <w:pPr>
        <w:pStyle w:val="ListParagraph"/>
        <w:numPr>
          <w:ilvl w:val="0"/>
          <w:numId w:val="21"/>
        </w:numPr>
        <w:shd w:val="clear" w:color="auto" w:fill="FFFFFF"/>
        <w:spacing w:line="240" w:lineRule="auto"/>
        <w:rPr>
          <w:rFonts w:eastAsia="Times New Roman" w:cstheme="minorHAnsi"/>
        </w:rPr>
      </w:pPr>
      <w:r w:rsidRPr="00703377">
        <w:rPr>
          <w:rFonts w:cstheme="minorHAnsi"/>
          <w:shd w:val="clear" w:color="auto" w:fill="FFFFFF"/>
        </w:rPr>
        <w:t>with an intellectual disability</w:t>
      </w:r>
      <w:r>
        <w:rPr>
          <w:rFonts w:cstheme="minorHAnsi"/>
          <w:shd w:val="clear" w:color="auto" w:fill="FFFFFF"/>
        </w:rPr>
        <w:t>, or</w:t>
      </w:r>
    </w:p>
    <w:p w14:paraId="5F4645D6" w14:textId="77777777" w:rsidR="00055046" w:rsidRPr="00703377" w:rsidRDefault="00055046" w:rsidP="00055046">
      <w:pPr>
        <w:pStyle w:val="ListParagraph"/>
        <w:numPr>
          <w:ilvl w:val="0"/>
          <w:numId w:val="21"/>
        </w:numPr>
        <w:shd w:val="clear" w:color="auto" w:fill="FFFFFF"/>
        <w:spacing w:line="240" w:lineRule="auto"/>
        <w:rPr>
          <w:rFonts w:eastAsia="Times New Roman" w:cstheme="minorHAnsi"/>
        </w:rPr>
      </w:pPr>
      <w:r w:rsidRPr="00703377">
        <w:rPr>
          <w:rFonts w:cstheme="minorHAnsi"/>
          <w:shd w:val="clear" w:color="auto" w:fill="FFFFFF"/>
        </w:rPr>
        <w:t>with general learning difficulties such as dyslexia.</w:t>
      </w:r>
    </w:p>
    <w:p w14:paraId="25F20EB7" w14:textId="77777777" w:rsidR="00055046" w:rsidRDefault="00055046" w:rsidP="00055046">
      <w:pPr>
        <w:pBdr>
          <w:top w:val="nil"/>
          <w:left w:val="nil"/>
          <w:bottom w:val="nil"/>
          <w:right w:val="nil"/>
          <w:between w:val="nil"/>
        </w:pBdr>
        <w:contextualSpacing/>
        <w:rPr>
          <w:rFonts w:cstheme="minorHAnsi"/>
        </w:rPr>
      </w:pPr>
    </w:p>
    <w:p w14:paraId="522B5281" w14:textId="77777777" w:rsidR="00055046" w:rsidRPr="00703377" w:rsidRDefault="00055046" w:rsidP="00055046">
      <w:pPr>
        <w:shd w:val="clear" w:color="auto" w:fill="FFFFFF"/>
        <w:spacing w:line="240" w:lineRule="auto"/>
        <w:rPr>
          <w:rFonts w:eastAsia="Times New Roman" w:cstheme="minorHAnsi"/>
        </w:rPr>
      </w:pPr>
      <w:r w:rsidRPr="00F5247D">
        <w:rPr>
          <w:rFonts w:eastAsia="Times New Roman" w:cstheme="minorHAnsi"/>
        </w:rPr>
        <w:t>Both exceptions can be used by schools</w:t>
      </w:r>
      <w:r>
        <w:rPr>
          <w:rFonts w:eastAsia="Times New Roman" w:cstheme="minorHAnsi"/>
        </w:rPr>
        <w:t xml:space="preserve"> and TAFEs</w:t>
      </w:r>
      <w:r w:rsidRPr="00F5247D">
        <w:rPr>
          <w:rFonts w:eastAsia="Times New Roman" w:cstheme="minorHAnsi"/>
        </w:rPr>
        <w:t xml:space="preserve"> to assist students with a disability, but the circumstances in which they apply differ.</w:t>
      </w:r>
    </w:p>
    <w:p w14:paraId="6308F867" w14:textId="77777777" w:rsidR="00055046" w:rsidRPr="00703377" w:rsidRDefault="00055046" w:rsidP="00055046">
      <w:pPr>
        <w:pBdr>
          <w:top w:val="nil"/>
          <w:left w:val="nil"/>
          <w:bottom w:val="nil"/>
          <w:right w:val="nil"/>
          <w:between w:val="nil"/>
        </w:pBdr>
        <w:rPr>
          <w:rFonts w:eastAsia="Times New Roman" w:cstheme="minorHAnsi"/>
          <w:b/>
          <w:bCs/>
        </w:rPr>
      </w:pPr>
      <w:bookmarkStart w:id="0" w:name="Top_of_Page"/>
      <w:bookmarkEnd w:id="0"/>
    </w:p>
    <w:p w14:paraId="6A2E6394" w14:textId="77777777" w:rsidR="00055046" w:rsidRPr="00703377" w:rsidRDefault="00055046" w:rsidP="00055046">
      <w:pPr>
        <w:spacing w:line="240" w:lineRule="auto"/>
        <w:rPr>
          <w:rFonts w:eastAsia="Times New Roman" w:cstheme="minorHAnsi"/>
        </w:rPr>
      </w:pPr>
      <w:r w:rsidRPr="00703377">
        <w:rPr>
          <w:rFonts w:eastAsia="Times New Roman" w:cstheme="minorHAnsi"/>
        </w:rPr>
        <w:t>The organisational disability exception allows schools</w:t>
      </w:r>
      <w:r>
        <w:rPr>
          <w:rFonts w:eastAsia="Times New Roman" w:cstheme="minorHAnsi"/>
        </w:rPr>
        <w:t xml:space="preserve"> and TAFEs</w:t>
      </w:r>
      <w:r w:rsidRPr="00703377">
        <w:rPr>
          <w:rFonts w:eastAsia="Times New Roman" w:cstheme="minorHAnsi"/>
        </w:rPr>
        <w:t xml:space="preserve"> to make accessible format copies for students with a disability </w:t>
      </w:r>
      <w:r w:rsidRPr="00703377">
        <w:rPr>
          <w:rFonts w:eastAsia="Times New Roman" w:cstheme="minorHAnsi"/>
          <w:b/>
        </w:rPr>
        <w:t>if the copyright material is not commercially available in the format required by the student and with the appropriate features they require</w:t>
      </w:r>
      <w:r w:rsidRPr="00703377">
        <w:rPr>
          <w:rFonts w:eastAsia="Times New Roman" w:cstheme="minorHAnsi"/>
        </w:rPr>
        <w:t>. There is no restriction on the kind of format that can be created under this exception and could includ</w:t>
      </w:r>
      <w:r>
        <w:rPr>
          <w:rFonts w:eastAsia="Times New Roman" w:cstheme="minorHAnsi"/>
        </w:rPr>
        <w:t>e</w:t>
      </w:r>
      <w:r w:rsidRPr="00703377">
        <w:rPr>
          <w:rFonts w:eastAsia="Times New Roman" w:cstheme="minorHAnsi"/>
        </w:rPr>
        <w:t xml:space="preserve"> the copying of a whole text work to a more accessible format.</w:t>
      </w:r>
    </w:p>
    <w:p w14:paraId="10AF0EA4" w14:textId="77777777" w:rsidR="00055046" w:rsidRPr="00703377" w:rsidRDefault="00055046" w:rsidP="00055046">
      <w:pPr>
        <w:spacing w:line="240" w:lineRule="auto"/>
        <w:rPr>
          <w:rFonts w:eastAsia="Times New Roman" w:cstheme="minorHAnsi"/>
        </w:rPr>
      </w:pPr>
    </w:p>
    <w:p w14:paraId="26D1764E" w14:textId="77777777" w:rsidR="00055046" w:rsidRPr="00703377" w:rsidRDefault="00055046" w:rsidP="00055046">
      <w:pPr>
        <w:pBdr>
          <w:top w:val="nil"/>
          <w:left w:val="nil"/>
          <w:bottom w:val="nil"/>
          <w:right w:val="nil"/>
          <w:between w:val="nil"/>
        </w:pBdr>
        <w:rPr>
          <w:rFonts w:eastAsia="Times New Roman" w:cstheme="minorHAnsi"/>
        </w:rPr>
      </w:pPr>
      <w:r w:rsidRPr="00703377">
        <w:rPr>
          <w:rFonts w:eastAsia="Times New Roman" w:cstheme="minorHAnsi"/>
        </w:rPr>
        <w:t xml:space="preserve">The fair dealing </w:t>
      </w:r>
      <w:r>
        <w:rPr>
          <w:rFonts w:eastAsia="Times New Roman" w:cstheme="minorHAnsi"/>
        </w:rPr>
        <w:t xml:space="preserve">for </w:t>
      </w:r>
      <w:r w:rsidRPr="00703377">
        <w:rPr>
          <w:rFonts w:eastAsia="Times New Roman" w:cstheme="minorHAnsi"/>
        </w:rPr>
        <w:t xml:space="preserve">disability exception allows teachers </w:t>
      </w:r>
      <w:r>
        <w:rPr>
          <w:rFonts w:eastAsia="Times New Roman" w:cstheme="minorHAnsi"/>
        </w:rPr>
        <w:t xml:space="preserve">to copy materials for students with a disability </w:t>
      </w:r>
      <w:r w:rsidRPr="00703377">
        <w:rPr>
          <w:rFonts w:eastAsia="Times New Roman" w:cstheme="minorHAnsi"/>
          <w:b/>
        </w:rPr>
        <w:t>provided the use is ‘fair’</w:t>
      </w:r>
      <w:r>
        <w:rPr>
          <w:rFonts w:eastAsia="Times New Roman" w:cstheme="minorHAnsi"/>
        </w:rPr>
        <w:t xml:space="preserve">.   </w:t>
      </w:r>
    </w:p>
    <w:p w14:paraId="4CB4682D" w14:textId="77777777" w:rsidR="00055046" w:rsidRDefault="00055046" w:rsidP="00055046">
      <w:pPr>
        <w:pBdr>
          <w:top w:val="nil"/>
          <w:left w:val="nil"/>
          <w:bottom w:val="nil"/>
          <w:right w:val="nil"/>
          <w:between w:val="nil"/>
        </w:pBdr>
        <w:rPr>
          <w:rFonts w:eastAsia="Times New Roman" w:cstheme="minorHAnsi"/>
        </w:rPr>
      </w:pPr>
    </w:p>
    <w:p w14:paraId="400D5805" w14:textId="77777777" w:rsidR="00055046" w:rsidRPr="00703377" w:rsidRDefault="00055046" w:rsidP="00055046">
      <w:pPr>
        <w:pBdr>
          <w:top w:val="nil"/>
          <w:left w:val="nil"/>
          <w:bottom w:val="nil"/>
          <w:right w:val="nil"/>
          <w:between w:val="nil"/>
        </w:pBdr>
        <w:rPr>
          <w:rFonts w:cstheme="minorHAnsi"/>
        </w:rPr>
      </w:pPr>
      <w:r>
        <w:rPr>
          <w:rFonts w:eastAsia="Times New Roman" w:cstheme="minorHAnsi"/>
        </w:rPr>
        <w:t xml:space="preserve">Under these new exceptions, teachers are now able to: </w:t>
      </w:r>
    </w:p>
    <w:p w14:paraId="5AF69134" w14:textId="77777777" w:rsidR="00055046" w:rsidRPr="00E96401" w:rsidRDefault="00055046" w:rsidP="00055046">
      <w:pPr>
        <w:pStyle w:val="ListParagraph"/>
        <w:numPr>
          <w:ilvl w:val="0"/>
          <w:numId w:val="20"/>
        </w:numPr>
        <w:pBdr>
          <w:top w:val="nil"/>
          <w:left w:val="nil"/>
          <w:bottom w:val="nil"/>
          <w:right w:val="nil"/>
          <w:between w:val="nil"/>
        </w:pBdr>
        <w:rPr>
          <w:rFonts w:cstheme="minorHAnsi"/>
        </w:rPr>
      </w:pPr>
      <w:r>
        <w:rPr>
          <w:rFonts w:cstheme="minorHAnsi"/>
        </w:rPr>
        <w:t xml:space="preserve">create a digital version of a hardcopy book and make any necessary adjustments, such as the font size or colour, to assist </w:t>
      </w:r>
      <w:r w:rsidRPr="00703377">
        <w:rPr>
          <w:rFonts w:cstheme="minorHAnsi"/>
        </w:rPr>
        <w:t>students with difficulties</w:t>
      </w:r>
    </w:p>
    <w:p w14:paraId="402D6C7B" w14:textId="77777777" w:rsidR="00055046" w:rsidRPr="00703377" w:rsidRDefault="00055046" w:rsidP="00055046">
      <w:pPr>
        <w:pStyle w:val="ListParagraph"/>
        <w:numPr>
          <w:ilvl w:val="0"/>
          <w:numId w:val="20"/>
        </w:numPr>
        <w:pBdr>
          <w:top w:val="nil"/>
          <w:left w:val="nil"/>
          <w:bottom w:val="nil"/>
          <w:right w:val="nil"/>
          <w:between w:val="nil"/>
        </w:pBdr>
        <w:rPr>
          <w:rFonts w:cstheme="minorHAnsi"/>
        </w:rPr>
      </w:pPr>
      <w:r>
        <w:rPr>
          <w:rFonts w:cstheme="minorHAnsi"/>
        </w:rPr>
        <w:t xml:space="preserve">provide captions, audio-descriptions or </w:t>
      </w:r>
      <w:r w:rsidRPr="00703377">
        <w:rPr>
          <w:rFonts w:cstheme="minorHAnsi"/>
        </w:rPr>
        <w:t>subtitle</w:t>
      </w:r>
      <w:r>
        <w:rPr>
          <w:rFonts w:cstheme="minorHAnsi"/>
        </w:rPr>
        <w:t>s to</w:t>
      </w:r>
      <w:r w:rsidRPr="00703377">
        <w:rPr>
          <w:rFonts w:cstheme="minorHAnsi"/>
        </w:rPr>
        <w:t xml:space="preserve"> </w:t>
      </w:r>
      <w:r>
        <w:rPr>
          <w:rFonts w:cstheme="minorHAnsi"/>
        </w:rPr>
        <w:t>audio visual material (</w:t>
      </w:r>
      <w:proofErr w:type="spellStart"/>
      <w:r>
        <w:rPr>
          <w:rFonts w:cstheme="minorHAnsi"/>
        </w:rPr>
        <w:t>eg</w:t>
      </w:r>
      <w:proofErr w:type="spellEnd"/>
      <w:r>
        <w:rPr>
          <w:rFonts w:cstheme="minorHAnsi"/>
        </w:rPr>
        <w:t xml:space="preserve"> YouTube, films, etc)</w:t>
      </w:r>
      <w:r w:rsidRPr="00703377">
        <w:rPr>
          <w:rFonts w:cstheme="minorHAnsi"/>
        </w:rPr>
        <w:t xml:space="preserve"> for </w:t>
      </w:r>
      <w:r>
        <w:rPr>
          <w:rFonts w:cstheme="minorHAnsi"/>
        </w:rPr>
        <w:t>hearing impaired</w:t>
      </w:r>
      <w:r w:rsidRPr="00703377">
        <w:rPr>
          <w:rFonts w:cstheme="minorHAnsi"/>
        </w:rPr>
        <w:t xml:space="preserve"> students</w:t>
      </w:r>
    </w:p>
    <w:p w14:paraId="29A77670" w14:textId="77777777" w:rsidR="00055046" w:rsidRDefault="00055046" w:rsidP="00055046">
      <w:pPr>
        <w:pStyle w:val="ListParagraph"/>
        <w:numPr>
          <w:ilvl w:val="0"/>
          <w:numId w:val="20"/>
        </w:numPr>
        <w:pBdr>
          <w:top w:val="nil"/>
          <w:left w:val="nil"/>
          <w:bottom w:val="nil"/>
          <w:right w:val="nil"/>
          <w:between w:val="nil"/>
        </w:pBdr>
        <w:rPr>
          <w:rFonts w:cstheme="minorHAnsi"/>
        </w:rPr>
      </w:pPr>
      <w:r w:rsidRPr="00703377">
        <w:rPr>
          <w:rFonts w:cstheme="minorHAnsi"/>
        </w:rPr>
        <w:t>convert a book into Easy English</w:t>
      </w:r>
    </w:p>
    <w:p w14:paraId="187772AB" w14:textId="77777777" w:rsidR="00055046" w:rsidRPr="00703377" w:rsidRDefault="00055046" w:rsidP="00055046">
      <w:pPr>
        <w:pStyle w:val="ListParagraph"/>
        <w:numPr>
          <w:ilvl w:val="0"/>
          <w:numId w:val="20"/>
        </w:numPr>
        <w:pBdr>
          <w:top w:val="nil"/>
          <w:left w:val="nil"/>
          <w:bottom w:val="nil"/>
          <w:right w:val="nil"/>
          <w:between w:val="nil"/>
        </w:pBdr>
      </w:pPr>
      <w:r>
        <w:rPr>
          <w:rFonts w:cstheme="minorHAnsi"/>
        </w:rPr>
        <w:t>create audio books for students with vision impairment</w:t>
      </w:r>
    </w:p>
    <w:p w14:paraId="3976C4A4" w14:textId="77777777" w:rsidR="00055046" w:rsidRPr="005A6970" w:rsidRDefault="00055046" w:rsidP="00055046"/>
    <w:p w14:paraId="1C629C1A" w14:textId="77777777" w:rsidR="00055046" w:rsidRDefault="00055046" w:rsidP="00055046">
      <w:pPr>
        <w:spacing w:line="240" w:lineRule="auto"/>
        <w:rPr>
          <w:rFonts w:cstheme="minorHAnsi"/>
        </w:rPr>
      </w:pPr>
      <w:r w:rsidRPr="00703377">
        <w:rPr>
          <w:rFonts w:cstheme="minorHAnsi"/>
        </w:rPr>
        <w:t>It can be tricky for a teacher to work out which disability exception they should rely on. </w:t>
      </w:r>
      <w:r>
        <w:rPr>
          <w:rFonts w:cstheme="minorHAnsi"/>
        </w:rPr>
        <w:t>We recommend</w:t>
      </w:r>
      <w:r w:rsidRPr="00703377">
        <w:rPr>
          <w:rFonts w:cstheme="minorHAnsi"/>
        </w:rPr>
        <w:t xml:space="preserve">, if you wish to </w:t>
      </w:r>
      <w:r>
        <w:rPr>
          <w:rFonts w:cstheme="minorHAnsi"/>
        </w:rPr>
        <w:t xml:space="preserve">copy or </w:t>
      </w:r>
      <w:r w:rsidRPr="00E96401">
        <w:rPr>
          <w:rFonts w:cstheme="minorHAnsi"/>
        </w:rPr>
        <w:t>format shift an entire copyright work</w:t>
      </w:r>
      <w:r>
        <w:rPr>
          <w:rFonts w:cstheme="minorHAnsi"/>
        </w:rPr>
        <w:t xml:space="preserve"> that</w:t>
      </w:r>
      <w:r w:rsidRPr="00E96401">
        <w:rPr>
          <w:rFonts w:cstheme="minorHAnsi"/>
        </w:rPr>
        <w:t xml:space="preserve"> you use the organisational </w:t>
      </w:r>
      <w:r>
        <w:rPr>
          <w:rFonts w:cstheme="minorHAnsi"/>
        </w:rPr>
        <w:t xml:space="preserve">disability </w:t>
      </w:r>
      <w:r w:rsidRPr="00E96401">
        <w:rPr>
          <w:rFonts w:cstheme="minorHAnsi"/>
        </w:rPr>
        <w:t>exception</w:t>
      </w:r>
      <w:r>
        <w:rPr>
          <w:rFonts w:cstheme="minorHAnsi"/>
        </w:rPr>
        <w:t xml:space="preserve"> provided the material is not commercially available</w:t>
      </w:r>
      <w:r w:rsidRPr="00E96401">
        <w:rPr>
          <w:rFonts w:cstheme="minorHAnsi"/>
        </w:rPr>
        <w:t xml:space="preserve">.  </w:t>
      </w:r>
    </w:p>
    <w:p w14:paraId="0E0B40BA" w14:textId="77777777" w:rsidR="00055046" w:rsidRDefault="00055046" w:rsidP="00055046">
      <w:pPr>
        <w:spacing w:line="240" w:lineRule="auto"/>
        <w:rPr>
          <w:rFonts w:cstheme="minorHAnsi"/>
        </w:rPr>
      </w:pPr>
    </w:p>
    <w:p w14:paraId="60BEEAA6" w14:textId="77777777" w:rsidR="00055046" w:rsidRDefault="00055046" w:rsidP="00055046">
      <w:pPr>
        <w:spacing w:line="240" w:lineRule="auto"/>
        <w:rPr>
          <w:rFonts w:cstheme="minorHAnsi"/>
        </w:rPr>
      </w:pPr>
      <w:r w:rsidRPr="00E96401">
        <w:rPr>
          <w:rFonts w:cstheme="minorHAnsi"/>
        </w:rPr>
        <w:t>Where you are copying an extract or portion of a work for a disabled student, you may be able rely on the fair dealing</w:t>
      </w:r>
      <w:r>
        <w:rPr>
          <w:rFonts w:cstheme="minorHAnsi"/>
        </w:rPr>
        <w:t xml:space="preserve"> for disability</w:t>
      </w:r>
      <w:r w:rsidRPr="00E96401">
        <w:rPr>
          <w:rFonts w:cstheme="minorHAnsi"/>
        </w:rPr>
        <w:t xml:space="preserve"> exception.  </w:t>
      </w:r>
      <w:r>
        <w:rPr>
          <w:rFonts w:cstheme="minorHAnsi"/>
        </w:rPr>
        <w:t>You can rely on this</w:t>
      </w:r>
      <w:r w:rsidRPr="008D08EA">
        <w:rPr>
          <w:rFonts w:cstheme="minorHAnsi"/>
        </w:rPr>
        <w:t xml:space="preserve"> exception regardless of whether the mater</w:t>
      </w:r>
      <w:r>
        <w:rPr>
          <w:rFonts w:cstheme="minorHAnsi"/>
        </w:rPr>
        <w:t xml:space="preserve">ial that your student requires is commercially available. </w:t>
      </w:r>
      <w:r w:rsidRPr="008D08EA">
        <w:rPr>
          <w:rFonts w:cstheme="minorHAnsi"/>
        </w:rPr>
        <w:t xml:space="preserve"> </w:t>
      </w:r>
    </w:p>
    <w:p w14:paraId="173CBC4C" w14:textId="77777777" w:rsidR="00055046" w:rsidRDefault="00055046" w:rsidP="00055046">
      <w:pPr>
        <w:spacing w:line="240" w:lineRule="auto"/>
        <w:rPr>
          <w:rFonts w:cstheme="minorHAnsi"/>
        </w:rPr>
      </w:pPr>
    </w:p>
    <w:p w14:paraId="101068DC" w14:textId="77777777" w:rsidR="00055046" w:rsidRPr="00703377" w:rsidRDefault="00055046" w:rsidP="00055046">
      <w:pPr>
        <w:pBdr>
          <w:top w:val="nil"/>
          <w:left w:val="nil"/>
          <w:bottom w:val="nil"/>
          <w:right w:val="nil"/>
          <w:between w:val="nil"/>
        </w:pBdr>
        <w:rPr>
          <w:rFonts w:cstheme="minorHAnsi"/>
          <w:shd w:val="clear" w:color="auto" w:fill="FFFFFF"/>
        </w:rPr>
      </w:pPr>
      <w:r w:rsidRPr="00703377">
        <w:rPr>
          <w:rFonts w:cstheme="minorHAnsi"/>
          <w:shd w:val="clear" w:color="auto" w:fill="FFFFFF"/>
        </w:rPr>
        <w:t>For further information see</w:t>
      </w:r>
      <w:r>
        <w:rPr>
          <w:rFonts w:cstheme="minorHAnsi"/>
          <w:shd w:val="clear" w:color="auto" w:fill="FFFFFF"/>
        </w:rPr>
        <w:t xml:space="preserve"> the Smartcopying </w:t>
      </w:r>
      <w:hyperlink r:id="rId9" w:history="1">
        <w:r w:rsidRPr="007B1C06">
          <w:rPr>
            <w:rStyle w:val="Hyperlink"/>
            <w:rFonts w:cstheme="minorHAnsi"/>
            <w:shd w:val="clear" w:color="auto" w:fill="FFFFFF"/>
          </w:rPr>
          <w:t>Disability Access Exceptions Guidelines</w:t>
        </w:r>
      </w:hyperlink>
      <w:r>
        <w:rPr>
          <w:rStyle w:val="Hyperlink"/>
          <w:rFonts w:cstheme="minorHAnsi"/>
          <w:shd w:val="clear" w:color="auto" w:fill="FFFFFF"/>
        </w:rPr>
        <w:t>.</w:t>
      </w:r>
      <w:r w:rsidRPr="00703377">
        <w:rPr>
          <w:rFonts w:cstheme="minorHAnsi"/>
          <w:shd w:val="clear" w:color="auto" w:fill="FFFFFF"/>
        </w:rPr>
        <w:br/>
      </w:r>
    </w:p>
    <w:p w14:paraId="60936AB4" w14:textId="77777777" w:rsidR="00055046" w:rsidRPr="00055046" w:rsidRDefault="00055046" w:rsidP="00055046">
      <w:pPr>
        <w:rPr>
          <w:rFonts w:cstheme="minorHAnsi"/>
          <w:b/>
          <w:sz w:val="28"/>
          <w:szCs w:val="28"/>
        </w:rPr>
      </w:pPr>
      <w:r w:rsidRPr="00055046">
        <w:rPr>
          <w:rFonts w:cstheme="minorHAnsi"/>
          <w:b/>
          <w:sz w:val="28"/>
          <w:szCs w:val="28"/>
        </w:rPr>
        <w:t>Exam copying exception</w:t>
      </w:r>
    </w:p>
    <w:p w14:paraId="3CA47903" w14:textId="77777777" w:rsidR="00055046" w:rsidRDefault="00055046" w:rsidP="00055046">
      <w:pPr>
        <w:rPr>
          <w:rFonts w:cstheme="minorHAnsi"/>
        </w:rPr>
      </w:pPr>
    </w:p>
    <w:p w14:paraId="127170BB" w14:textId="313440BE" w:rsidR="00055046" w:rsidRPr="00703377" w:rsidRDefault="00055046" w:rsidP="00055046">
      <w:pPr>
        <w:rPr>
          <w:rFonts w:cstheme="minorHAnsi"/>
          <w:shd w:val="clear" w:color="auto" w:fill="FFFFFF"/>
        </w:rPr>
      </w:pPr>
      <w:r w:rsidRPr="00703377">
        <w:rPr>
          <w:rFonts w:cstheme="minorHAnsi"/>
        </w:rPr>
        <w:t>CADM also remedied the out of date exam copying exceptions. School</w:t>
      </w:r>
      <w:r>
        <w:rPr>
          <w:rFonts w:cstheme="minorHAnsi"/>
        </w:rPr>
        <w:t>s</w:t>
      </w:r>
      <w:r w:rsidRPr="00703377">
        <w:rPr>
          <w:rFonts w:cstheme="minorHAnsi"/>
        </w:rPr>
        <w:t xml:space="preserve"> and TAFE</w:t>
      </w:r>
      <w:r>
        <w:rPr>
          <w:rFonts w:cstheme="minorHAnsi"/>
        </w:rPr>
        <w:t xml:space="preserve"> institutes</w:t>
      </w:r>
      <w:r w:rsidRPr="00703377">
        <w:rPr>
          <w:rFonts w:cstheme="minorHAnsi"/>
        </w:rPr>
        <w:t xml:space="preserve"> are now permitted to copy </w:t>
      </w:r>
      <w:r w:rsidRPr="00703377">
        <w:rPr>
          <w:rFonts w:cstheme="minorHAnsi"/>
          <w:b/>
          <w:shd w:val="clear" w:color="auto" w:fill="FFFFFF"/>
        </w:rPr>
        <w:t>all</w:t>
      </w:r>
      <w:r w:rsidRPr="00703377">
        <w:rPr>
          <w:rFonts w:cstheme="minorHAnsi"/>
          <w:shd w:val="clear" w:color="auto" w:fill="FFFFFF"/>
        </w:rPr>
        <w:t xml:space="preserve"> types of material </w:t>
      </w:r>
      <w:r>
        <w:rPr>
          <w:rFonts w:cstheme="minorHAnsi"/>
          <w:shd w:val="clear" w:color="auto" w:fill="FFFFFF"/>
        </w:rPr>
        <w:t xml:space="preserve">- </w:t>
      </w:r>
      <w:r w:rsidRPr="00703377">
        <w:rPr>
          <w:rFonts w:cstheme="minorHAnsi"/>
          <w:shd w:val="clear" w:color="auto" w:fill="FFFFFF"/>
        </w:rPr>
        <w:t>e.g. images, text, music, videos and films</w:t>
      </w:r>
      <w:r>
        <w:rPr>
          <w:rFonts w:cstheme="minorHAnsi"/>
          <w:shd w:val="clear" w:color="auto" w:fill="FFFFFF"/>
        </w:rPr>
        <w:t xml:space="preserve"> – for inclusion in exams. </w:t>
      </w:r>
      <w:r w:rsidRPr="00703377">
        <w:rPr>
          <w:rFonts w:cstheme="minorHAnsi"/>
          <w:shd w:val="clear" w:color="auto" w:fill="FFFFFF"/>
        </w:rPr>
        <w:t>The new expanded exception applies to both hardcopy (</w:t>
      </w:r>
      <w:r>
        <w:rPr>
          <w:rFonts w:cstheme="minorHAnsi"/>
          <w:shd w:val="clear" w:color="auto" w:fill="FFFFFF"/>
        </w:rPr>
        <w:t xml:space="preserve">i.e. </w:t>
      </w:r>
      <w:r w:rsidRPr="00703377">
        <w:rPr>
          <w:rFonts w:cstheme="minorHAnsi"/>
          <w:shd w:val="clear" w:color="auto" w:fill="FFFFFF"/>
        </w:rPr>
        <w:t>paper) and online exams.</w:t>
      </w:r>
    </w:p>
    <w:p w14:paraId="062334FE" w14:textId="77777777" w:rsidR="00055046" w:rsidRDefault="00055046" w:rsidP="00055046">
      <w:pPr>
        <w:rPr>
          <w:rFonts w:cstheme="minorHAnsi"/>
          <w:shd w:val="clear" w:color="auto" w:fill="FFFFFF"/>
        </w:rPr>
      </w:pPr>
    </w:p>
    <w:p w14:paraId="24FE7AA5" w14:textId="7F29EAD7" w:rsidR="00055046" w:rsidRPr="00703377" w:rsidRDefault="00055046" w:rsidP="00055046">
      <w:pPr>
        <w:rPr>
          <w:rFonts w:cstheme="minorHAnsi"/>
        </w:rPr>
      </w:pPr>
      <w:r w:rsidRPr="00703377">
        <w:rPr>
          <w:rFonts w:cstheme="minorHAnsi"/>
          <w:shd w:val="clear" w:color="auto" w:fill="FFFFFF"/>
        </w:rPr>
        <w:t>For further informatio</w:t>
      </w:r>
      <w:r>
        <w:rPr>
          <w:rFonts w:cstheme="minorHAnsi"/>
          <w:shd w:val="clear" w:color="auto" w:fill="FFFFFF"/>
        </w:rPr>
        <w:t>n</w:t>
      </w:r>
      <w:r w:rsidRPr="00703377">
        <w:rPr>
          <w:rFonts w:cstheme="minorHAnsi"/>
          <w:shd w:val="clear" w:color="auto" w:fill="FFFFFF"/>
        </w:rPr>
        <w:t xml:space="preserve"> see</w:t>
      </w:r>
      <w:r>
        <w:rPr>
          <w:rFonts w:cstheme="minorHAnsi"/>
          <w:shd w:val="clear" w:color="auto" w:fill="FFFFFF"/>
        </w:rPr>
        <w:t xml:space="preserve"> the Smartcopying </w:t>
      </w:r>
      <w:hyperlink r:id="rId10" w:history="1">
        <w:r w:rsidRPr="00DE2799">
          <w:rPr>
            <w:rStyle w:val="Hyperlink"/>
            <w:rFonts w:cstheme="minorHAnsi"/>
            <w:shd w:val="clear" w:color="auto" w:fill="FFFFFF"/>
          </w:rPr>
          <w:t>Exam Copying Information Sheet</w:t>
        </w:r>
      </w:hyperlink>
      <w:r w:rsidRPr="00DE2799">
        <w:rPr>
          <w:rStyle w:val="Hyperlink"/>
          <w:rFonts w:cstheme="minorHAnsi"/>
          <w:shd w:val="clear" w:color="auto" w:fill="FFFFFF"/>
        </w:rPr>
        <w:t>.</w:t>
      </w:r>
      <w:r>
        <w:rPr>
          <w:rStyle w:val="Hyperlink"/>
          <w:rFonts w:cstheme="minorHAnsi"/>
        </w:rPr>
        <w:t xml:space="preserve"> </w:t>
      </w:r>
    </w:p>
    <w:p w14:paraId="51B3D512" w14:textId="77777777" w:rsidR="00055046" w:rsidRPr="00703377" w:rsidRDefault="00055046" w:rsidP="00055046">
      <w:pPr>
        <w:rPr>
          <w:rFonts w:cstheme="minorHAnsi"/>
        </w:rPr>
      </w:pPr>
    </w:p>
    <w:p w14:paraId="30374106" w14:textId="77777777" w:rsidR="00055046" w:rsidRDefault="00055046">
      <w:pPr>
        <w:spacing w:after="160" w:line="259" w:lineRule="auto"/>
        <w:rPr>
          <w:rFonts w:cstheme="minorHAnsi"/>
          <w:b/>
          <w:sz w:val="28"/>
          <w:szCs w:val="28"/>
        </w:rPr>
      </w:pPr>
      <w:r>
        <w:rPr>
          <w:rFonts w:cstheme="minorHAnsi"/>
          <w:b/>
          <w:sz w:val="28"/>
          <w:szCs w:val="28"/>
        </w:rPr>
        <w:br w:type="page"/>
      </w:r>
    </w:p>
    <w:p w14:paraId="7B01F82A" w14:textId="6FEE9E2E" w:rsidR="00055046" w:rsidRPr="00055046" w:rsidRDefault="00055046" w:rsidP="00055046">
      <w:pPr>
        <w:rPr>
          <w:rFonts w:cstheme="minorHAnsi"/>
          <w:b/>
          <w:sz w:val="28"/>
          <w:szCs w:val="28"/>
        </w:rPr>
      </w:pPr>
      <w:r w:rsidRPr="00055046">
        <w:rPr>
          <w:rFonts w:cstheme="minorHAnsi"/>
          <w:b/>
          <w:sz w:val="28"/>
          <w:szCs w:val="28"/>
        </w:rPr>
        <w:lastRenderedPageBreak/>
        <w:t>New Technology Protection Measures (TPMs) Exceptions</w:t>
      </w:r>
    </w:p>
    <w:p w14:paraId="46A03182" w14:textId="77777777" w:rsidR="00055046" w:rsidRDefault="00055046" w:rsidP="00055046">
      <w:pPr>
        <w:tabs>
          <w:tab w:val="left" w:pos="1275"/>
        </w:tabs>
        <w:rPr>
          <w:rFonts w:cstheme="minorHAnsi"/>
        </w:rPr>
      </w:pPr>
    </w:p>
    <w:p w14:paraId="159A614A" w14:textId="52C655D3" w:rsidR="00055046" w:rsidRDefault="00055046" w:rsidP="00055046">
      <w:pPr>
        <w:tabs>
          <w:tab w:val="left" w:pos="1275"/>
        </w:tabs>
        <w:rPr>
          <w:rStyle w:val="CommentReference"/>
          <w:rFonts w:cstheme="minorHAnsi"/>
          <w:sz w:val="22"/>
          <w:szCs w:val="22"/>
        </w:rPr>
      </w:pPr>
      <w:r w:rsidRPr="00055046">
        <w:rPr>
          <w:rStyle w:val="CommentReference"/>
          <w:rFonts w:cstheme="minorHAnsi"/>
          <w:sz w:val="22"/>
          <w:szCs w:val="22"/>
        </w:rPr>
        <w:t xml:space="preserve">In December 2017, new regulations were introduced allowing schools to </w:t>
      </w:r>
      <w:r w:rsidRPr="00055046">
        <w:rPr>
          <w:rFonts w:cstheme="minorHAnsi"/>
        </w:rPr>
        <w:t xml:space="preserve">circumvent or break Technology </w:t>
      </w:r>
      <w:r w:rsidRPr="00055046">
        <w:rPr>
          <w:rStyle w:val="CommentReference"/>
          <w:sz w:val="22"/>
          <w:szCs w:val="22"/>
        </w:rPr>
        <w:t>Protection Measures (TPMs) when making a copy from TPM protected material under</w:t>
      </w:r>
      <w:r w:rsidRPr="00055046">
        <w:rPr>
          <w:rStyle w:val="CommentReference"/>
          <w:rFonts w:cstheme="minorHAnsi"/>
          <w:sz w:val="22"/>
          <w:szCs w:val="22"/>
        </w:rPr>
        <w:t xml:space="preserve"> the following educational provisions:</w:t>
      </w:r>
    </w:p>
    <w:p w14:paraId="1DD766E8" w14:textId="77777777" w:rsidR="00055046" w:rsidRPr="00055046" w:rsidRDefault="00055046" w:rsidP="00055046">
      <w:pPr>
        <w:tabs>
          <w:tab w:val="left" w:pos="1275"/>
        </w:tabs>
        <w:rPr>
          <w:rFonts w:ascii="Calibri" w:hAnsi="Calibri"/>
        </w:rPr>
      </w:pPr>
    </w:p>
    <w:p w14:paraId="5E931B70" w14:textId="77777777" w:rsidR="00055046" w:rsidRPr="005F461F" w:rsidRDefault="00055046" w:rsidP="00055046">
      <w:pPr>
        <w:pStyle w:val="ListParagraph"/>
        <w:numPr>
          <w:ilvl w:val="0"/>
          <w:numId w:val="20"/>
        </w:numPr>
        <w:pBdr>
          <w:top w:val="nil"/>
          <w:left w:val="nil"/>
          <w:bottom w:val="nil"/>
          <w:right w:val="nil"/>
          <w:between w:val="nil"/>
        </w:pBdr>
        <w:rPr>
          <w:rFonts w:cstheme="minorHAnsi"/>
        </w:rPr>
      </w:pPr>
      <w:r w:rsidRPr="005F461F">
        <w:rPr>
          <w:rFonts w:cstheme="minorHAnsi"/>
        </w:rPr>
        <w:t>the Statutory Text and Artistic Licence (copying text and images)</w:t>
      </w:r>
    </w:p>
    <w:p w14:paraId="4C90836F" w14:textId="77777777" w:rsidR="00055046" w:rsidRPr="005F461F" w:rsidRDefault="00055046" w:rsidP="00055046">
      <w:pPr>
        <w:pStyle w:val="ListParagraph"/>
        <w:numPr>
          <w:ilvl w:val="0"/>
          <w:numId w:val="20"/>
        </w:numPr>
        <w:pBdr>
          <w:top w:val="nil"/>
          <w:left w:val="nil"/>
          <w:bottom w:val="nil"/>
          <w:right w:val="nil"/>
          <w:between w:val="nil"/>
        </w:pBdr>
        <w:rPr>
          <w:rFonts w:cstheme="minorHAnsi"/>
        </w:rPr>
      </w:pPr>
      <w:r w:rsidRPr="005F461F">
        <w:rPr>
          <w:rFonts w:cstheme="minorHAnsi"/>
        </w:rPr>
        <w:t>the Statutory broadcast licence (copying television or radio programmes that have been broadcast)</w:t>
      </w:r>
    </w:p>
    <w:p w14:paraId="5F0F1ACE" w14:textId="77777777" w:rsidR="00055046" w:rsidRPr="005F461F" w:rsidRDefault="00055046" w:rsidP="00055046">
      <w:pPr>
        <w:pStyle w:val="ListParagraph"/>
        <w:numPr>
          <w:ilvl w:val="0"/>
          <w:numId w:val="20"/>
        </w:numPr>
        <w:pBdr>
          <w:top w:val="nil"/>
          <w:left w:val="nil"/>
          <w:bottom w:val="nil"/>
          <w:right w:val="nil"/>
          <w:between w:val="nil"/>
        </w:pBdr>
        <w:rPr>
          <w:rFonts w:cstheme="minorHAnsi"/>
        </w:rPr>
      </w:pPr>
      <w:r w:rsidRPr="005F461F">
        <w:rPr>
          <w:rFonts w:cstheme="minorHAnsi"/>
        </w:rPr>
        <w:t>the flexible dealing exception in s 200AB of the Copyright Act (copying film/video or audio works)</w:t>
      </w:r>
    </w:p>
    <w:p w14:paraId="618436BD" w14:textId="77777777" w:rsidR="00055046" w:rsidRPr="005F461F" w:rsidRDefault="00055046" w:rsidP="00055046">
      <w:pPr>
        <w:pStyle w:val="ListParagraph"/>
        <w:numPr>
          <w:ilvl w:val="0"/>
          <w:numId w:val="20"/>
        </w:numPr>
        <w:pBdr>
          <w:top w:val="nil"/>
          <w:left w:val="nil"/>
          <w:bottom w:val="nil"/>
          <w:right w:val="nil"/>
          <w:between w:val="nil"/>
        </w:pBdr>
        <w:rPr>
          <w:rFonts w:cstheme="minorHAnsi"/>
        </w:rPr>
      </w:pPr>
      <w:r w:rsidRPr="005F461F">
        <w:rPr>
          <w:rFonts w:cstheme="minorHAnsi"/>
        </w:rPr>
        <w:t>Making a copy under the organisational disability exception or the fair dealing disability exception</w:t>
      </w:r>
    </w:p>
    <w:p w14:paraId="2834CBB3" w14:textId="77777777" w:rsidR="00055046" w:rsidRPr="00055046" w:rsidRDefault="00055046" w:rsidP="00055046">
      <w:pPr>
        <w:tabs>
          <w:tab w:val="left" w:pos="1275"/>
        </w:tabs>
        <w:rPr>
          <w:rFonts w:ascii="Calibri" w:hAnsi="Calibri"/>
        </w:rPr>
      </w:pPr>
    </w:p>
    <w:p w14:paraId="0C77601B" w14:textId="77777777" w:rsidR="00055046" w:rsidRPr="00055046" w:rsidRDefault="00055046" w:rsidP="00055046">
      <w:pPr>
        <w:tabs>
          <w:tab w:val="left" w:pos="1275"/>
        </w:tabs>
        <w:rPr>
          <w:rStyle w:val="CommentReference"/>
          <w:rFonts w:cstheme="minorHAnsi"/>
          <w:sz w:val="22"/>
          <w:szCs w:val="22"/>
        </w:rPr>
      </w:pPr>
      <w:r w:rsidRPr="00055046">
        <w:rPr>
          <w:rStyle w:val="CommentReference"/>
          <w:rFonts w:cstheme="minorHAnsi"/>
          <w:sz w:val="22"/>
          <w:szCs w:val="22"/>
        </w:rPr>
        <w:t>Before these new regulations, teachers may have been unknowingly breaching the anti-circumvention of TPMs provisions of the Copyright Act, when making copies when relying on above exceptions or the statutory licences as the act of copying in some of the above instances may have involved breaking the TPMs protecting the source material.</w:t>
      </w:r>
    </w:p>
    <w:p w14:paraId="5AAEA9A0" w14:textId="6B93914B" w:rsidR="00055046" w:rsidRPr="00055046" w:rsidRDefault="00055046" w:rsidP="00055046">
      <w:pPr>
        <w:tabs>
          <w:tab w:val="left" w:pos="1275"/>
        </w:tabs>
        <w:rPr>
          <w:rStyle w:val="CommentReference"/>
          <w:rFonts w:cstheme="minorHAnsi"/>
          <w:sz w:val="22"/>
          <w:szCs w:val="22"/>
        </w:rPr>
      </w:pPr>
      <w:r w:rsidRPr="00055046">
        <w:rPr>
          <w:rStyle w:val="CommentReference"/>
          <w:rFonts w:cstheme="minorHAnsi"/>
          <w:sz w:val="22"/>
          <w:szCs w:val="22"/>
        </w:rPr>
        <w:t>The new regulations solve this problem. Teachers can do the following without fear of being in breach of the anti-circumvention TPM provisions:</w:t>
      </w:r>
    </w:p>
    <w:p w14:paraId="1739E13C" w14:textId="77777777" w:rsidR="00055046" w:rsidRPr="005F461F" w:rsidRDefault="00055046" w:rsidP="00055046">
      <w:pPr>
        <w:tabs>
          <w:tab w:val="left" w:pos="1275"/>
        </w:tabs>
        <w:rPr>
          <w:rStyle w:val="CommentReference"/>
          <w:rFonts w:cstheme="minorHAnsi"/>
        </w:rPr>
      </w:pPr>
    </w:p>
    <w:p w14:paraId="79AE3357" w14:textId="77777777" w:rsidR="00055046" w:rsidRPr="005F461F" w:rsidRDefault="00055046" w:rsidP="00055046">
      <w:pPr>
        <w:pStyle w:val="ListParagraph"/>
        <w:numPr>
          <w:ilvl w:val="0"/>
          <w:numId w:val="20"/>
        </w:numPr>
        <w:pBdr>
          <w:top w:val="nil"/>
          <w:left w:val="nil"/>
          <w:bottom w:val="nil"/>
          <w:right w:val="nil"/>
          <w:between w:val="nil"/>
        </w:pBdr>
        <w:rPr>
          <w:rFonts w:cstheme="minorHAnsi"/>
        </w:rPr>
      </w:pPr>
      <w:r w:rsidRPr="005F461F">
        <w:rPr>
          <w:rFonts w:cstheme="minorHAnsi"/>
        </w:rPr>
        <w:t>Include short extract of films in classroom presentations, for example include a short extract of the film Gallip</w:t>
      </w:r>
      <w:r>
        <w:rPr>
          <w:rFonts w:cstheme="minorHAnsi"/>
        </w:rPr>
        <w:t>o</w:t>
      </w:r>
      <w:r w:rsidRPr="005F461F">
        <w:rPr>
          <w:rFonts w:cstheme="minorHAnsi"/>
        </w:rPr>
        <w:t>li in</w:t>
      </w:r>
      <w:r>
        <w:rPr>
          <w:rFonts w:cstheme="minorHAnsi"/>
        </w:rPr>
        <w:t xml:space="preserve"> a teacher’s presentation on WWI</w:t>
      </w:r>
    </w:p>
    <w:p w14:paraId="2AF4971A" w14:textId="411BCD79" w:rsidR="00055046" w:rsidRPr="005F461F" w:rsidRDefault="00055046" w:rsidP="00055046">
      <w:pPr>
        <w:pStyle w:val="ListParagraph"/>
        <w:numPr>
          <w:ilvl w:val="0"/>
          <w:numId w:val="20"/>
        </w:numPr>
        <w:pBdr>
          <w:top w:val="nil"/>
          <w:left w:val="nil"/>
          <w:bottom w:val="nil"/>
          <w:right w:val="nil"/>
          <w:between w:val="nil"/>
        </w:pBdr>
        <w:rPr>
          <w:rFonts w:cstheme="minorHAnsi"/>
        </w:rPr>
      </w:pPr>
      <w:r w:rsidRPr="005F461F">
        <w:rPr>
          <w:rFonts w:cstheme="minorHAnsi"/>
        </w:rPr>
        <w:t>caption a film for deaf disabled students</w:t>
      </w:r>
      <w:r>
        <w:rPr>
          <w:rFonts w:cstheme="minorHAnsi"/>
        </w:rPr>
        <w:t>.</w:t>
      </w:r>
    </w:p>
    <w:p w14:paraId="04559C16" w14:textId="77777777" w:rsidR="00055046" w:rsidRDefault="00055046" w:rsidP="00055046">
      <w:pPr>
        <w:pBdr>
          <w:top w:val="nil"/>
          <w:left w:val="nil"/>
          <w:bottom w:val="nil"/>
          <w:right w:val="nil"/>
          <w:between w:val="nil"/>
        </w:pBdr>
        <w:contextualSpacing/>
      </w:pPr>
    </w:p>
    <w:p w14:paraId="6351B116" w14:textId="77777777" w:rsidR="00055046" w:rsidRDefault="00055046" w:rsidP="00055046">
      <w:pPr>
        <w:pBdr>
          <w:top w:val="nil"/>
          <w:left w:val="nil"/>
          <w:bottom w:val="nil"/>
          <w:right w:val="nil"/>
          <w:between w:val="nil"/>
        </w:pBdr>
        <w:contextualSpacing/>
        <w:rPr>
          <w:rStyle w:val="Hyperlink"/>
          <w:rFonts w:cstheme="minorHAnsi"/>
          <w:shd w:val="clear" w:color="auto" w:fill="FFFFFF"/>
        </w:rPr>
      </w:pPr>
      <w:r w:rsidRPr="00703377">
        <w:rPr>
          <w:rFonts w:cstheme="minorHAnsi"/>
          <w:shd w:val="clear" w:color="auto" w:fill="FFFFFF"/>
        </w:rPr>
        <w:t>For further information please see</w:t>
      </w:r>
      <w:r>
        <w:rPr>
          <w:rFonts w:cstheme="minorHAnsi"/>
          <w:shd w:val="clear" w:color="auto" w:fill="FFFFFF"/>
        </w:rPr>
        <w:t xml:space="preserve"> the Smartcopying </w:t>
      </w:r>
      <w:hyperlink r:id="rId11" w:history="1">
        <w:r w:rsidRPr="007B1C06">
          <w:rPr>
            <w:rStyle w:val="Hyperlink"/>
            <w:rFonts w:cstheme="minorHAnsi"/>
            <w:shd w:val="clear" w:color="auto" w:fill="FFFFFF"/>
          </w:rPr>
          <w:t>TPM Information Sheet</w:t>
        </w:r>
      </w:hyperlink>
      <w:r>
        <w:rPr>
          <w:rStyle w:val="Hyperlink"/>
          <w:rFonts w:cstheme="minorHAnsi"/>
          <w:shd w:val="clear" w:color="auto" w:fill="FFFFFF"/>
        </w:rPr>
        <w:t xml:space="preserve">. </w:t>
      </w:r>
    </w:p>
    <w:p w14:paraId="31B4CBE5" w14:textId="77777777" w:rsidR="00055046" w:rsidRPr="00703377" w:rsidRDefault="00055046" w:rsidP="00055046">
      <w:pPr>
        <w:pBdr>
          <w:top w:val="nil"/>
          <w:left w:val="nil"/>
          <w:bottom w:val="nil"/>
          <w:right w:val="nil"/>
          <w:between w:val="nil"/>
        </w:pBdr>
        <w:contextualSpacing/>
        <w:rPr>
          <w:rFonts w:cstheme="minorHAnsi"/>
        </w:rPr>
      </w:pPr>
    </w:p>
    <w:p w14:paraId="7FFED426" w14:textId="62A67C96" w:rsidR="00055046" w:rsidRPr="00055046" w:rsidRDefault="00055046" w:rsidP="00055046">
      <w:pPr>
        <w:rPr>
          <w:rFonts w:cstheme="minorHAnsi"/>
          <w:b/>
          <w:sz w:val="28"/>
          <w:szCs w:val="28"/>
        </w:rPr>
      </w:pPr>
      <w:r w:rsidRPr="00055046">
        <w:rPr>
          <w:rFonts w:cstheme="minorHAnsi"/>
          <w:b/>
          <w:sz w:val="28"/>
          <w:szCs w:val="28"/>
        </w:rPr>
        <w:t>Conclusion</w:t>
      </w:r>
    </w:p>
    <w:p w14:paraId="28067A55" w14:textId="77777777" w:rsidR="00055046" w:rsidRDefault="00055046" w:rsidP="00055046">
      <w:pPr>
        <w:rPr>
          <w:rFonts w:cstheme="minorHAnsi"/>
          <w:b/>
        </w:rPr>
      </w:pPr>
    </w:p>
    <w:p w14:paraId="6E1DAC57" w14:textId="1520D0E8" w:rsidR="00055046" w:rsidRDefault="00055046" w:rsidP="00055046">
      <w:pPr>
        <w:tabs>
          <w:tab w:val="left" w:pos="1275"/>
        </w:tabs>
        <w:rPr>
          <w:rFonts w:cstheme="minorHAnsi"/>
        </w:rPr>
      </w:pPr>
      <w:r w:rsidRPr="005F461F">
        <w:rPr>
          <w:rFonts w:cstheme="minorHAnsi"/>
        </w:rPr>
        <w:t xml:space="preserve">There is more copyright law reform on the horizon, so keep a lookout for further changes and updates on our </w:t>
      </w:r>
      <w:r>
        <w:rPr>
          <w:rFonts w:cstheme="minorHAnsi"/>
        </w:rPr>
        <w:t>S</w:t>
      </w:r>
      <w:r w:rsidRPr="005F461F">
        <w:rPr>
          <w:rFonts w:cstheme="minorHAnsi"/>
        </w:rPr>
        <w:t xml:space="preserve">martcopying website: </w:t>
      </w:r>
      <w:hyperlink r:id="rId12" w:history="1">
        <w:r w:rsidRPr="005F461F">
          <w:rPr>
            <w:rStyle w:val="Hyperlink"/>
            <w:rFonts w:cstheme="minorHAnsi"/>
          </w:rPr>
          <w:t>http://www.smartcopying.edu.au/copyright-law-reform/current</w:t>
        </w:r>
      </w:hyperlink>
      <w:r w:rsidRPr="005F461F">
        <w:rPr>
          <w:rFonts w:cstheme="minorHAnsi"/>
        </w:rPr>
        <w:t>.</w:t>
      </w:r>
    </w:p>
    <w:p w14:paraId="26FB141F" w14:textId="77777777" w:rsidR="00055046" w:rsidRPr="005F461F" w:rsidRDefault="00055046" w:rsidP="00055046">
      <w:pPr>
        <w:tabs>
          <w:tab w:val="left" w:pos="1275"/>
        </w:tabs>
        <w:rPr>
          <w:rFonts w:cstheme="minorHAnsi"/>
        </w:rPr>
      </w:pPr>
    </w:p>
    <w:p w14:paraId="03696D3C" w14:textId="77777777" w:rsidR="00055046" w:rsidRDefault="00055046" w:rsidP="00055046">
      <w:pPr>
        <w:tabs>
          <w:tab w:val="left" w:pos="1275"/>
        </w:tabs>
        <w:rPr>
          <w:rFonts w:cstheme="minorHAnsi"/>
        </w:rPr>
      </w:pPr>
      <w:r w:rsidRPr="005F461F">
        <w:rPr>
          <w:rFonts w:cstheme="minorHAnsi"/>
        </w:rPr>
        <w:t xml:space="preserve">In the meantime, NCU is here to provide copyright assistance and advice to schools and TAFEs.  You can contact us on Tel: 02 7814 3855 and at </w:t>
      </w:r>
      <w:hyperlink r:id="rId13" w:history="1">
        <w:r w:rsidRPr="00751954">
          <w:rPr>
            <w:rStyle w:val="Hyperlink"/>
            <w:rFonts w:cstheme="minorHAnsi"/>
          </w:rPr>
          <w:t>smartcopying@det.nsw.edu.au</w:t>
        </w:r>
      </w:hyperlink>
      <w:r w:rsidRPr="005F461F">
        <w:rPr>
          <w:rFonts w:cstheme="minorHAnsi"/>
        </w:rPr>
        <w:t>.</w:t>
      </w:r>
    </w:p>
    <w:p w14:paraId="6CC81E27" w14:textId="77777777" w:rsidR="00055046" w:rsidRDefault="00055046" w:rsidP="00055046">
      <w:pPr>
        <w:tabs>
          <w:tab w:val="left" w:pos="1275"/>
        </w:tabs>
        <w:rPr>
          <w:rFonts w:cstheme="minorHAnsi"/>
        </w:rPr>
      </w:pPr>
    </w:p>
    <w:p w14:paraId="7E90525D" w14:textId="093FB9D0" w:rsidR="00055046" w:rsidRPr="000B037A" w:rsidRDefault="00055046" w:rsidP="00055046">
      <w:pPr>
        <w:tabs>
          <w:tab w:val="left" w:pos="1275"/>
        </w:tabs>
        <w:rPr>
          <w:rFonts w:cstheme="minorHAnsi"/>
        </w:rPr>
      </w:pPr>
      <w:r w:rsidRPr="000B037A">
        <w:rPr>
          <w:rFonts w:cstheme="minorHAnsi"/>
        </w:rPr>
        <w:t>The purpose of this update is to</w:t>
      </w:r>
      <w:r>
        <w:rPr>
          <w:rFonts w:cstheme="minorHAnsi"/>
        </w:rPr>
        <w:t xml:space="preserve"> provide a summary and</w:t>
      </w:r>
      <w:r w:rsidRPr="000B037A">
        <w:rPr>
          <w:rFonts w:cstheme="minorHAnsi"/>
        </w:rPr>
        <w:t xml:space="preserve"> general </w:t>
      </w:r>
      <w:r>
        <w:rPr>
          <w:rFonts w:cstheme="minorHAnsi"/>
        </w:rPr>
        <w:t>overview</w:t>
      </w:r>
      <w:r w:rsidRPr="000B037A">
        <w:rPr>
          <w:rFonts w:cstheme="minorHAnsi"/>
        </w:rPr>
        <w:t xml:space="preserve"> </w:t>
      </w:r>
      <w:r>
        <w:rPr>
          <w:rFonts w:cstheme="minorHAnsi"/>
        </w:rPr>
        <w:t>of selected</w:t>
      </w:r>
      <w:r w:rsidRPr="000B037A">
        <w:rPr>
          <w:rFonts w:cstheme="minorHAnsi"/>
        </w:rPr>
        <w:t xml:space="preserve"> copyright</w:t>
      </w:r>
      <w:r>
        <w:rPr>
          <w:rFonts w:cstheme="minorHAnsi"/>
        </w:rPr>
        <w:t xml:space="preserve"> issues</w:t>
      </w:r>
      <w:r w:rsidRPr="000B037A">
        <w:rPr>
          <w:rFonts w:cstheme="minorHAnsi"/>
        </w:rPr>
        <w:t>.  It is not intended to be comprehensive nor does it constitute legal advice.  If you need to know how the law applies in a particular situation, please get advice from the National Copyright Unit.</w:t>
      </w:r>
    </w:p>
    <w:p w14:paraId="73F88B46" w14:textId="77777777" w:rsidR="00CE60D5" w:rsidRPr="00CE60D5" w:rsidRDefault="00CE60D5" w:rsidP="00CE60D5"/>
    <w:sectPr w:rsidR="00CE60D5" w:rsidRPr="00CE60D5" w:rsidSect="00F4711C">
      <w:headerReference w:type="default" r:id="rId14"/>
      <w:footerReference w:type="defaul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70E6F7" w14:textId="77777777" w:rsidR="002F6303" w:rsidRDefault="002F6303" w:rsidP="004A6BC1">
      <w:pPr>
        <w:spacing w:line="240" w:lineRule="auto"/>
      </w:pPr>
      <w:r>
        <w:separator/>
      </w:r>
    </w:p>
  </w:endnote>
  <w:endnote w:type="continuationSeparator" w:id="0">
    <w:p w14:paraId="3755CAAC" w14:textId="77777777" w:rsidR="002F6303" w:rsidRDefault="002F6303" w:rsidP="004A6BC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FE47C" w14:textId="77777777" w:rsidR="00E01BB6" w:rsidRDefault="00FD7350" w:rsidP="00E01BB6">
    <w:pPr>
      <w:pStyle w:val="Footer"/>
      <w:jc w:val="center"/>
    </w:pPr>
    <w:r>
      <w:rPr>
        <w:noProof/>
      </w:rPr>
      <mc:AlternateContent>
        <mc:Choice Requires="wps">
          <w:drawing>
            <wp:anchor distT="45720" distB="45720" distL="114300" distR="114300" simplePos="0" relativeHeight="251662336" behindDoc="0" locked="0" layoutInCell="1" allowOverlap="1" wp14:anchorId="07C24131" wp14:editId="424B9DC9">
              <wp:simplePos x="0" y="0"/>
              <wp:positionH relativeFrom="column">
                <wp:posOffset>-834390</wp:posOffset>
              </wp:positionH>
              <wp:positionV relativeFrom="paragraph">
                <wp:posOffset>-2540</wp:posOffset>
              </wp:positionV>
              <wp:extent cx="1447800" cy="586740"/>
              <wp:effectExtent l="0" t="0" r="0" b="38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447800" cy="586740"/>
                      </a:xfrm>
                      <a:prstGeom prst="rect">
                        <a:avLst/>
                      </a:prstGeom>
                      <a:solidFill>
                        <a:srgbClr val="FFFFFF"/>
                      </a:solidFill>
                      <a:ln w="9525">
                        <a:noFill/>
                        <a:miter lim="800000"/>
                        <a:headEnd/>
                        <a:tailEnd/>
                      </a:ln>
                    </wps:spPr>
                    <wps:txbx>
                      <w:txbxContent>
                        <w:p w14:paraId="1C504BE9" w14:textId="77777777" w:rsidR="00E01BB6" w:rsidRPr="00FD7350" w:rsidRDefault="00E01BB6" w:rsidP="00E01BB6">
                          <w:pPr>
                            <w:rPr>
                              <w:sz w:val="14"/>
                              <w:szCs w:val="14"/>
                            </w:rPr>
                          </w:pPr>
                          <w:r w:rsidRPr="00FD7350">
                            <w:rPr>
                              <w:sz w:val="14"/>
                              <w:szCs w:val="14"/>
                            </w:rPr>
                            <w:t>National Copyright Unit on behalf of the</w:t>
                          </w:r>
                          <w:r w:rsidR="00FD7350">
                            <w:rPr>
                              <w:sz w:val="14"/>
                              <w:szCs w:val="14"/>
                            </w:rPr>
                            <w:t xml:space="preserve"> </w:t>
                          </w:r>
                          <w:r w:rsidRPr="00FD7350">
                            <w:rPr>
                              <w:sz w:val="14"/>
                              <w:szCs w:val="14"/>
                            </w:rPr>
                            <w:t>Copyright Advisory Groups (Schools and TAFEs)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7C24131" id="_x0000_t202" coordsize="21600,21600" o:spt="202" path="m,l,21600r21600,l21600,xe">
              <v:stroke joinstyle="miter"/>
              <v:path gradientshapeok="t" o:connecttype="rect"/>
            </v:shapetype>
            <v:shape id="Text Box 2" o:spid="_x0000_s1026" type="#_x0000_t202" style="position:absolute;left:0;text-align:left;margin-left:-65.7pt;margin-top:-.2pt;width:114pt;height:46.2pt;flip:x;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4AhEAIAAAAEAAAOAAAAZHJzL2Uyb0RvYy54bWysU9tu2zAMfR+wfxD0vjgJkiY14hRdumwD&#10;ugvQ7gNkWY6FyaJGKbGzrx8lZ0nQvg3zg0Ca1CF5eLS661vDDgq9BlvwyWjMmbISKm13Bf/xvH23&#10;5MwHYSthwKqCH5Xnd+u3b1ady9UUGjCVQkYg1uedK3gTgsuzzMtGtcKPwClLwRqwFYFc3GUVio7Q&#10;W5NNx+ObrAOsHIJU3tPfhyHI1wm/rpUM3+raq8BMwam3kE5MZxnPbL0S+Q6Fa7Q8tSH+oYtWaEtF&#10;z1APIgi2R/0KqtUSwUMdRhLaDOpaS5VmoGkm4xfTPDXCqTQLkePdmSb//2Dl18OT+44s9O+hpwWm&#10;Ibx7BPnTMwubRtidukeErlGiosKTSFnWOZ+frkaqfe4jSNl9gYqWLPYBElBfY8tqo92nv9A0MaM6&#10;tIrjmX7VByZj8dlssRxTSFJsvrxZzNJ+MpFHnMiuQx8+KmhZNAqOtN5URxwefYh9XVJiugejq602&#10;Jjm4KzcG2UGQFLbpS6O8SDOWdQW/nU/nCdlCvJ9U0upAUjW6LTh1Sd8gnsjLB1ullCC0GWzqxNgT&#10;UZGbgaXQlz0lRsJKqI5EGcIgSXpCZDSAvznrSI4F97/2AhVn5rMl2m+JnKjf5Mzmiyk5eB0pryPC&#10;SoIqeOBsMDchaT7yYOGe1lPrxNelk1OvJLNE4+lJRB1f+ynr8nDXfwAAAP//AwBQSwMEFAAGAAgA&#10;AAAhAO6269XfAAAACAEAAA8AAABkcnMvZG93bnJldi54bWxMj81OwzAQhO9IvIO1SFxQ6yTQiKZx&#10;KoQo9wbEz82Nt0lEvA6xm4Y+PcuJnmZXM5r9Nl9PthMjDr51pCCeRyCQKmdaqhW8vmxm9yB80GR0&#10;5wgV/KCHdXF5kevMuCNtcSxDLbiEfKYVNCH0mZS+atBqP3c9Ent7N1gdeB1qaQZ95HLbySSKUml1&#10;S3yh0T0+Nlh9lQer4PQ+lt8fn9vk7WazDNPCPaenJ6vU9dX0sAIRcAr/YfjDZ3QomGnnDmS86BTM&#10;4tv4jrM8sXBgmaYgdqxJBLLI5fkDxS8AAAD//wMAUEsBAi0AFAAGAAgAAAAhALaDOJL+AAAA4QEA&#10;ABMAAAAAAAAAAAAAAAAAAAAAAFtDb250ZW50X1R5cGVzXS54bWxQSwECLQAUAAYACAAAACEAOP0h&#10;/9YAAACUAQAACwAAAAAAAAAAAAAAAAAvAQAAX3JlbHMvLnJlbHNQSwECLQAUAAYACAAAACEA8n+A&#10;IRACAAAABAAADgAAAAAAAAAAAAAAAAAuAgAAZHJzL2Uyb0RvYy54bWxQSwECLQAUAAYACAAAACEA&#10;7rbr1d8AAAAIAQAADwAAAAAAAAAAAAAAAABqBAAAZHJzL2Rvd25yZXYueG1sUEsFBgAAAAAEAAQA&#10;8wAAAHYFAAAAAA==&#10;" stroked="f">
              <v:textbox>
                <w:txbxContent>
                  <w:p w14:paraId="1C504BE9" w14:textId="77777777" w:rsidR="00E01BB6" w:rsidRPr="00FD7350" w:rsidRDefault="00E01BB6" w:rsidP="00E01BB6">
                    <w:pPr>
                      <w:rPr>
                        <w:sz w:val="14"/>
                        <w:szCs w:val="14"/>
                      </w:rPr>
                    </w:pPr>
                    <w:r w:rsidRPr="00FD7350">
                      <w:rPr>
                        <w:sz w:val="14"/>
                        <w:szCs w:val="14"/>
                      </w:rPr>
                      <w:t>National Copyright Unit on behalf of the</w:t>
                    </w:r>
                    <w:r w:rsidR="00FD7350">
                      <w:rPr>
                        <w:sz w:val="14"/>
                        <w:szCs w:val="14"/>
                      </w:rPr>
                      <w:t xml:space="preserve"> </w:t>
                    </w:r>
                    <w:r w:rsidRPr="00FD7350">
                      <w:rPr>
                        <w:sz w:val="14"/>
                        <w:szCs w:val="14"/>
                      </w:rPr>
                      <w:t>Copyright Advisory Groups (Schools and TAFEs)</w:t>
                    </w:r>
                  </w:p>
                </w:txbxContent>
              </v:textbox>
              <w10:wrap type="square"/>
            </v:shape>
          </w:pict>
        </mc:Fallback>
      </mc:AlternateContent>
    </w:r>
    <w:r w:rsidR="00E01BB6">
      <w:rPr>
        <w:rFonts w:ascii="Calibri" w:eastAsia="Calibri" w:hAnsi="Calibri" w:cs="Calibri"/>
        <w:noProof/>
        <w:sz w:val="16"/>
        <w:szCs w:val="16"/>
      </w:rPr>
      <w:drawing>
        <wp:anchor distT="0" distB="0" distL="114300" distR="114300" simplePos="0" relativeHeight="251660288" behindDoc="0" locked="0" layoutInCell="1" allowOverlap="1" wp14:anchorId="69F10F91" wp14:editId="5FEF2EED">
          <wp:simplePos x="0" y="0"/>
          <wp:positionH relativeFrom="column">
            <wp:posOffset>5476875</wp:posOffset>
          </wp:positionH>
          <wp:positionV relativeFrom="page">
            <wp:posOffset>10115550</wp:posOffset>
          </wp:positionV>
          <wp:extent cx="866775" cy="302895"/>
          <wp:effectExtent l="0" t="0" r="9525" b="1905"/>
          <wp:wrapTopAndBottom/>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866775" cy="302895"/>
                  </a:xfrm>
                  <a:prstGeom prst="rect">
                    <a:avLst/>
                  </a:prstGeom>
                </pic:spPr>
              </pic:pic>
            </a:graphicData>
          </a:graphic>
          <wp14:sizeRelH relativeFrom="margin">
            <wp14:pctWidth>0</wp14:pctWidth>
          </wp14:sizeRelH>
          <wp14:sizeRelV relativeFrom="margin">
            <wp14:pctHeight>0</wp14:pctHeight>
          </wp14:sizeRelV>
        </wp:anchor>
      </w:drawing>
    </w:r>
    <w:sdt>
      <w:sdtPr>
        <w:id w:val="-155003067"/>
        <w:docPartObj>
          <w:docPartGallery w:val="Page Numbers (Bottom of Page)"/>
          <w:docPartUnique/>
        </w:docPartObj>
      </w:sdtPr>
      <w:sdtEndPr>
        <w:rPr>
          <w:noProof/>
        </w:rPr>
      </w:sdtEndPr>
      <w:sdtContent>
        <w:r w:rsidR="00E01BB6">
          <w:fldChar w:fldCharType="begin"/>
        </w:r>
        <w:r w:rsidR="00E01BB6">
          <w:instrText xml:space="preserve"> PAGE   \* MERGEFORMAT </w:instrText>
        </w:r>
        <w:r w:rsidR="00E01BB6">
          <w:fldChar w:fldCharType="separate"/>
        </w:r>
        <w:r w:rsidR="00E01BB6">
          <w:rPr>
            <w:noProof/>
          </w:rPr>
          <w:t>2</w:t>
        </w:r>
        <w:r w:rsidR="00E01BB6">
          <w:rPr>
            <w:noProof/>
          </w:rPr>
          <w:fldChar w:fldCharType="end"/>
        </w:r>
      </w:sdtContent>
    </w:sdt>
  </w:p>
  <w:p w14:paraId="439D4608" w14:textId="77777777" w:rsidR="00901DE9" w:rsidRDefault="00000000" w:rsidP="00471F71">
    <w:pPr>
      <w:tabs>
        <w:tab w:val="left" w:pos="7728"/>
      </w:tabs>
      <w:spacing w:line="240" w:lineRule="auto"/>
      <w:rPr>
        <w:rFonts w:ascii="Calibri" w:eastAsia="Calibri" w:hAnsi="Calibri" w:cs="Calibri"/>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A0782" w14:textId="77777777" w:rsidR="00901DE9" w:rsidRPr="00B00B93" w:rsidRDefault="00602CEB">
    <w:pPr>
      <w:rPr>
        <w:sz w:val="16"/>
        <w:szCs w:val="16"/>
      </w:rPr>
    </w:pPr>
    <w:r w:rsidRPr="00B00B93">
      <w:rPr>
        <w:sz w:val="16"/>
        <w:szCs w:val="16"/>
      </w:rPr>
      <w:t>National Copyright Unit on behalf of the Copyright Advisory Groups (Schools and TAFEs)</w:t>
    </w:r>
    <w:r>
      <w:t xml:space="preserve"> </w:t>
    </w:r>
    <w:r>
      <w:ptab w:relativeTo="margin" w:alignment="right" w:leader="none"/>
    </w:r>
    <w:r>
      <w:rPr>
        <w:rFonts w:ascii="Calibri" w:eastAsia="Calibri" w:hAnsi="Calibri" w:cs="Calibri"/>
        <w:noProof/>
        <w:sz w:val="24"/>
        <w:szCs w:val="24"/>
      </w:rPr>
      <w:drawing>
        <wp:inline distT="0" distB="0" distL="0" distR="0" wp14:anchorId="75E82099" wp14:editId="65377A00">
          <wp:extent cx="846455" cy="283845"/>
          <wp:effectExtent l="0" t="0" r="0" b="0"/>
          <wp:docPr id="14" name="image3.jpg" descr="Attribution"/>
          <wp:cNvGraphicFramePr/>
          <a:graphic xmlns:a="http://schemas.openxmlformats.org/drawingml/2006/main">
            <a:graphicData uri="http://schemas.openxmlformats.org/drawingml/2006/picture">
              <pic:pic xmlns:pic="http://schemas.openxmlformats.org/drawingml/2006/picture">
                <pic:nvPicPr>
                  <pic:cNvPr id="0" name="image3.jpg" descr="Attribution"/>
                  <pic:cNvPicPr preferRelativeResize="0"/>
                </pic:nvPicPr>
                <pic:blipFill>
                  <a:blip r:embed="rId1"/>
                  <a:srcRect/>
                  <a:stretch>
                    <a:fillRect/>
                  </a:stretch>
                </pic:blipFill>
                <pic:spPr>
                  <a:xfrm>
                    <a:off x="0" y="0"/>
                    <a:ext cx="846455" cy="283845"/>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807ADD" w14:textId="77777777" w:rsidR="002F6303" w:rsidRDefault="002F6303" w:rsidP="004A6BC1">
      <w:pPr>
        <w:spacing w:line="240" w:lineRule="auto"/>
      </w:pPr>
      <w:r>
        <w:separator/>
      </w:r>
    </w:p>
  </w:footnote>
  <w:footnote w:type="continuationSeparator" w:id="0">
    <w:p w14:paraId="7658D862" w14:textId="77777777" w:rsidR="002F6303" w:rsidRDefault="002F6303" w:rsidP="004A6BC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F2B98" w14:textId="77777777" w:rsidR="00901DE9" w:rsidRDefault="000C5E2F" w:rsidP="000C5E2F">
    <w:pPr>
      <w:tabs>
        <w:tab w:val="center" w:pos="4513"/>
        <w:tab w:val="right" w:pos="9026"/>
      </w:tabs>
    </w:pPr>
    <w:r>
      <w:tab/>
    </w:r>
    <w:r w:rsidR="00BA7D6D">
      <w:rPr>
        <w:noProof/>
      </w:rPr>
      <w:drawing>
        <wp:inline distT="0" distB="0" distL="0" distR="0" wp14:anchorId="6D284EF7" wp14:editId="3E6A5AAF">
          <wp:extent cx="4080510" cy="87930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ag-smartcopying-white-large.jpg"/>
                  <pic:cNvPicPr/>
                </pic:nvPicPr>
                <pic:blipFill>
                  <a:blip r:embed="rId1">
                    <a:extLst>
                      <a:ext uri="{28A0092B-C50C-407E-A947-70E740481C1C}">
                        <a14:useLocalDpi xmlns:a14="http://schemas.microsoft.com/office/drawing/2010/main" val="0"/>
                      </a:ext>
                    </a:extLst>
                  </a:blip>
                  <a:stretch>
                    <a:fillRect/>
                  </a:stretch>
                </pic:blipFill>
                <pic:spPr>
                  <a:xfrm>
                    <a:off x="0" y="0"/>
                    <a:ext cx="4165246" cy="897564"/>
                  </a:xfrm>
                  <a:prstGeom prst="rect">
                    <a:avLst/>
                  </a:prstGeom>
                </pic:spPr>
              </pic:pic>
            </a:graphicData>
          </a:graphic>
        </wp:inline>
      </w:drawing>
    </w:r>
    <w:r w:rsidR="00602CEB">
      <w:rPr>
        <w:noProof/>
      </w:rPr>
      <w:drawing>
        <wp:anchor distT="0" distB="0" distL="0" distR="0" simplePos="0" relativeHeight="251659264" behindDoc="0" locked="0" layoutInCell="1" hidden="0" allowOverlap="1" wp14:anchorId="1125B648" wp14:editId="6ECE9F4D">
          <wp:simplePos x="0" y="0"/>
          <wp:positionH relativeFrom="column">
            <wp:posOffset>-901065</wp:posOffset>
          </wp:positionH>
          <wp:positionV relativeFrom="paragraph">
            <wp:posOffset>-445135</wp:posOffset>
          </wp:positionV>
          <wp:extent cx="14010409" cy="95250"/>
          <wp:effectExtent l="0" t="0" r="0" b="0"/>
          <wp:wrapSquare wrapText="bothSides" distT="0" distB="0" distL="0" distR="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14010409" cy="95250"/>
                  </a:xfrm>
                  <a:prstGeom prst="rect">
                    <a:avLst/>
                  </a:prstGeom>
                  <a:ln/>
                </pic:spPr>
              </pic:pic>
            </a:graphicData>
          </a:graphic>
        </wp:anchor>
      </w:drawing>
    </w:r>
    <w:r>
      <w:tab/>
    </w:r>
  </w:p>
  <w:p w14:paraId="2F582622" w14:textId="77777777" w:rsidR="000C5E2F" w:rsidRDefault="000C5E2F" w:rsidP="000C5E2F">
    <w:pPr>
      <w:tabs>
        <w:tab w:val="center" w:pos="4513"/>
        <w:tab w:val="right" w:pos="902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A4BEA"/>
    <w:multiLevelType w:val="multilevel"/>
    <w:tmpl w:val="32820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C46F1B"/>
    <w:multiLevelType w:val="multilevel"/>
    <w:tmpl w:val="3834A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613C18"/>
    <w:multiLevelType w:val="multilevel"/>
    <w:tmpl w:val="671050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F69632E"/>
    <w:multiLevelType w:val="hybridMultilevel"/>
    <w:tmpl w:val="B9A8E944"/>
    <w:lvl w:ilvl="0" w:tplc="0C090001">
      <w:start w:val="1"/>
      <w:numFmt w:val="bullet"/>
      <w:lvlText w:val=""/>
      <w:lvlJc w:val="left"/>
      <w:pPr>
        <w:ind w:left="643" w:hanging="360"/>
      </w:pPr>
      <w:rPr>
        <w:rFonts w:ascii="Symbol" w:hAnsi="Symbol" w:hint="default"/>
      </w:rPr>
    </w:lvl>
    <w:lvl w:ilvl="1" w:tplc="0C090003" w:tentative="1">
      <w:start w:val="1"/>
      <w:numFmt w:val="bullet"/>
      <w:lvlText w:val="o"/>
      <w:lvlJc w:val="left"/>
      <w:pPr>
        <w:ind w:left="1363" w:hanging="360"/>
      </w:pPr>
      <w:rPr>
        <w:rFonts w:ascii="Courier New" w:hAnsi="Courier New" w:cs="Courier New" w:hint="default"/>
      </w:rPr>
    </w:lvl>
    <w:lvl w:ilvl="2" w:tplc="0C090005" w:tentative="1">
      <w:start w:val="1"/>
      <w:numFmt w:val="bullet"/>
      <w:lvlText w:val=""/>
      <w:lvlJc w:val="left"/>
      <w:pPr>
        <w:ind w:left="2083" w:hanging="360"/>
      </w:pPr>
      <w:rPr>
        <w:rFonts w:ascii="Wingdings" w:hAnsi="Wingdings" w:hint="default"/>
      </w:rPr>
    </w:lvl>
    <w:lvl w:ilvl="3" w:tplc="0C090001" w:tentative="1">
      <w:start w:val="1"/>
      <w:numFmt w:val="bullet"/>
      <w:lvlText w:val=""/>
      <w:lvlJc w:val="left"/>
      <w:pPr>
        <w:ind w:left="2803" w:hanging="360"/>
      </w:pPr>
      <w:rPr>
        <w:rFonts w:ascii="Symbol" w:hAnsi="Symbol" w:hint="default"/>
      </w:rPr>
    </w:lvl>
    <w:lvl w:ilvl="4" w:tplc="0C090003" w:tentative="1">
      <w:start w:val="1"/>
      <w:numFmt w:val="bullet"/>
      <w:lvlText w:val="o"/>
      <w:lvlJc w:val="left"/>
      <w:pPr>
        <w:ind w:left="3523" w:hanging="360"/>
      </w:pPr>
      <w:rPr>
        <w:rFonts w:ascii="Courier New" w:hAnsi="Courier New" w:cs="Courier New" w:hint="default"/>
      </w:rPr>
    </w:lvl>
    <w:lvl w:ilvl="5" w:tplc="0C090005" w:tentative="1">
      <w:start w:val="1"/>
      <w:numFmt w:val="bullet"/>
      <w:lvlText w:val=""/>
      <w:lvlJc w:val="left"/>
      <w:pPr>
        <w:ind w:left="4243" w:hanging="360"/>
      </w:pPr>
      <w:rPr>
        <w:rFonts w:ascii="Wingdings" w:hAnsi="Wingdings" w:hint="default"/>
      </w:rPr>
    </w:lvl>
    <w:lvl w:ilvl="6" w:tplc="0C090001" w:tentative="1">
      <w:start w:val="1"/>
      <w:numFmt w:val="bullet"/>
      <w:lvlText w:val=""/>
      <w:lvlJc w:val="left"/>
      <w:pPr>
        <w:ind w:left="4963" w:hanging="360"/>
      </w:pPr>
      <w:rPr>
        <w:rFonts w:ascii="Symbol" w:hAnsi="Symbol" w:hint="default"/>
      </w:rPr>
    </w:lvl>
    <w:lvl w:ilvl="7" w:tplc="0C090003" w:tentative="1">
      <w:start w:val="1"/>
      <w:numFmt w:val="bullet"/>
      <w:lvlText w:val="o"/>
      <w:lvlJc w:val="left"/>
      <w:pPr>
        <w:ind w:left="5683" w:hanging="360"/>
      </w:pPr>
      <w:rPr>
        <w:rFonts w:ascii="Courier New" w:hAnsi="Courier New" w:cs="Courier New" w:hint="default"/>
      </w:rPr>
    </w:lvl>
    <w:lvl w:ilvl="8" w:tplc="0C090005" w:tentative="1">
      <w:start w:val="1"/>
      <w:numFmt w:val="bullet"/>
      <w:lvlText w:val=""/>
      <w:lvlJc w:val="left"/>
      <w:pPr>
        <w:ind w:left="6403" w:hanging="360"/>
      </w:pPr>
      <w:rPr>
        <w:rFonts w:ascii="Wingdings" w:hAnsi="Wingdings" w:hint="default"/>
      </w:rPr>
    </w:lvl>
  </w:abstractNum>
  <w:abstractNum w:abstractNumId="4" w15:restartNumberingAfterBreak="0">
    <w:nsid w:val="16C66FDF"/>
    <w:multiLevelType w:val="multilevel"/>
    <w:tmpl w:val="0F9633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AFA6A1C"/>
    <w:multiLevelType w:val="multilevel"/>
    <w:tmpl w:val="F0662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BD13EDD"/>
    <w:multiLevelType w:val="hybridMultilevel"/>
    <w:tmpl w:val="EFC633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4C537AF"/>
    <w:multiLevelType w:val="multilevel"/>
    <w:tmpl w:val="CBF04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591409E"/>
    <w:multiLevelType w:val="multilevel"/>
    <w:tmpl w:val="4F6C6F3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53532D3"/>
    <w:multiLevelType w:val="multilevel"/>
    <w:tmpl w:val="0CFC6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641722C"/>
    <w:multiLevelType w:val="multilevel"/>
    <w:tmpl w:val="9AB8F88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4BA83778"/>
    <w:multiLevelType w:val="multilevel"/>
    <w:tmpl w:val="6BBC6DD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1810705"/>
    <w:multiLevelType w:val="multilevel"/>
    <w:tmpl w:val="D98C699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48F3D82"/>
    <w:multiLevelType w:val="hybridMultilevel"/>
    <w:tmpl w:val="BC56CA14"/>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07361CA"/>
    <w:multiLevelType w:val="multilevel"/>
    <w:tmpl w:val="9312A67E"/>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4764B81"/>
    <w:multiLevelType w:val="hybridMultilevel"/>
    <w:tmpl w:val="C4BACA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86115B3"/>
    <w:multiLevelType w:val="multilevel"/>
    <w:tmpl w:val="627E0BF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A5F0971"/>
    <w:multiLevelType w:val="multilevel"/>
    <w:tmpl w:val="A7FE33F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C0F3EE5"/>
    <w:multiLevelType w:val="multilevel"/>
    <w:tmpl w:val="4AF04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3DD38E1"/>
    <w:multiLevelType w:val="hybridMultilevel"/>
    <w:tmpl w:val="F162C57A"/>
    <w:lvl w:ilvl="0" w:tplc="B9324860">
      <w:start w:val="3"/>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763071EA"/>
    <w:multiLevelType w:val="multilevel"/>
    <w:tmpl w:val="E0888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8646AA4"/>
    <w:multiLevelType w:val="hybridMultilevel"/>
    <w:tmpl w:val="74426FE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151560311">
    <w:abstractNumId w:val="7"/>
  </w:num>
  <w:num w:numId="2" w16cid:durableId="54010268">
    <w:abstractNumId w:val="18"/>
  </w:num>
  <w:num w:numId="3" w16cid:durableId="776145208">
    <w:abstractNumId w:val="5"/>
  </w:num>
  <w:num w:numId="4" w16cid:durableId="1959795209">
    <w:abstractNumId w:val="4"/>
  </w:num>
  <w:num w:numId="5" w16cid:durableId="1208103991">
    <w:abstractNumId w:val="10"/>
    <w:lvlOverride w:ilvl="0">
      <w:lvl w:ilvl="0">
        <w:numFmt w:val="decimal"/>
        <w:lvlText w:val="%1."/>
        <w:lvlJc w:val="left"/>
      </w:lvl>
    </w:lvlOverride>
  </w:num>
  <w:num w:numId="6" w16cid:durableId="1719355238">
    <w:abstractNumId w:val="0"/>
  </w:num>
  <w:num w:numId="7" w16cid:durableId="1275400920">
    <w:abstractNumId w:val="8"/>
  </w:num>
  <w:num w:numId="8" w16cid:durableId="245962595">
    <w:abstractNumId w:val="8"/>
  </w:num>
  <w:num w:numId="9" w16cid:durableId="471796518">
    <w:abstractNumId w:val="2"/>
  </w:num>
  <w:num w:numId="10" w16cid:durableId="917373264">
    <w:abstractNumId w:val="11"/>
  </w:num>
  <w:num w:numId="11" w16cid:durableId="1574394127">
    <w:abstractNumId w:val="14"/>
    <w:lvlOverride w:ilvl="0">
      <w:lvl w:ilvl="0">
        <w:numFmt w:val="decimal"/>
        <w:lvlText w:val="%1."/>
        <w:lvlJc w:val="left"/>
      </w:lvl>
    </w:lvlOverride>
  </w:num>
  <w:num w:numId="12" w16cid:durableId="713234726">
    <w:abstractNumId w:val="12"/>
    <w:lvlOverride w:ilvl="0">
      <w:lvl w:ilvl="0">
        <w:numFmt w:val="decimal"/>
        <w:lvlText w:val="%1."/>
        <w:lvlJc w:val="left"/>
      </w:lvl>
    </w:lvlOverride>
  </w:num>
  <w:num w:numId="13" w16cid:durableId="784157267">
    <w:abstractNumId w:val="16"/>
  </w:num>
  <w:num w:numId="14" w16cid:durableId="49351034">
    <w:abstractNumId w:val="1"/>
  </w:num>
  <w:num w:numId="15" w16cid:durableId="252475080">
    <w:abstractNumId w:val="17"/>
    <w:lvlOverride w:ilvl="0">
      <w:lvl w:ilvl="0">
        <w:numFmt w:val="decimal"/>
        <w:lvlText w:val="%1."/>
        <w:lvlJc w:val="left"/>
      </w:lvl>
    </w:lvlOverride>
  </w:num>
  <w:num w:numId="16" w16cid:durableId="756170611">
    <w:abstractNumId w:val="20"/>
  </w:num>
  <w:num w:numId="17" w16cid:durableId="1510948882">
    <w:abstractNumId w:val="9"/>
  </w:num>
  <w:num w:numId="18" w16cid:durableId="1584996314">
    <w:abstractNumId w:val="21"/>
  </w:num>
  <w:num w:numId="19" w16cid:durableId="166528537">
    <w:abstractNumId w:val="19"/>
  </w:num>
  <w:num w:numId="20" w16cid:durableId="1659114548">
    <w:abstractNumId w:val="3"/>
  </w:num>
  <w:num w:numId="21" w16cid:durableId="854853028">
    <w:abstractNumId w:val="6"/>
  </w:num>
  <w:num w:numId="22" w16cid:durableId="611132882">
    <w:abstractNumId w:val="13"/>
  </w:num>
  <w:num w:numId="23" w16cid:durableId="3106037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6BC1"/>
    <w:rsid w:val="00027C9B"/>
    <w:rsid w:val="00055046"/>
    <w:rsid w:val="000C5E2F"/>
    <w:rsid w:val="001724B6"/>
    <w:rsid w:val="001B5334"/>
    <w:rsid w:val="002F6303"/>
    <w:rsid w:val="00426FA0"/>
    <w:rsid w:val="00471F71"/>
    <w:rsid w:val="004A6BC1"/>
    <w:rsid w:val="00576136"/>
    <w:rsid w:val="005E7185"/>
    <w:rsid w:val="00602CEB"/>
    <w:rsid w:val="006313DA"/>
    <w:rsid w:val="00714101"/>
    <w:rsid w:val="00746AF6"/>
    <w:rsid w:val="00800FB7"/>
    <w:rsid w:val="008F1FC9"/>
    <w:rsid w:val="00A215E7"/>
    <w:rsid w:val="00AC7609"/>
    <w:rsid w:val="00BA168C"/>
    <w:rsid w:val="00BA7D6D"/>
    <w:rsid w:val="00C50477"/>
    <w:rsid w:val="00CE60D5"/>
    <w:rsid w:val="00D54827"/>
    <w:rsid w:val="00D55D15"/>
    <w:rsid w:val="00D6773A"/>
    <w:rsid w:val="00DB5C76"/>
    <w:rsid w:val="00DE220D"/>
    <w:rsid w:val="00E01BB6"/>
    <w:rsid w:val="00F16283"/>
    <w:rsid w:val="00F4711C"/>
    <w:rsid w:val="00FA7054"/>
    <w:rsid w:val="00FD735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B3AC28"/>
  <w15:chartTrackingRefBased/>
  <w15:docId w15:val="{0C4EA5DC-6759-41EE-BCA9-EB71470E2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6BC1"/>
    <w:pPr>
      <w:spacing w:after="0" w:line="276" w:lineRule="auto"/>
    </w:pPr>
    <w:rPr>
      <w:rFonts w:ascii="Arial" w:eastAsia="Arial" w:hAnsi="Arial" w:cs="Arial"/>
      <w:lang w:val="en-GB"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6BC1"/>
    <w:pPr>
      <w:tabs>
        <w:tab w:val="center" w:pos="4513"/>
        <w:tab w:val="right" w:pos="9026"/>
      </w:tabs>
      <w:spacing w:line="240" w:lineRule="auto"/>
    </w:pPr>
  </w:style>
  <w:style w:type="character" w:customStyle="1" w:styleId="HeaderChar">
    <w:name w:val="Header Char"/>
    <w:basedOn w:val="DefaultParagraphFont"/>
    <w:link w:val="Header"/>
    <w:uiPriority w:val="99"/>
    <w:rsid w:val="004A6BC1"/>
    <w:rPr>
      <w:rFonts w:ascii="Arial" w:eastAsia="Arial" w:hAnsi="Arial" w:cs="Arial"/>
      <w:lang w:val="en-GB" w:eastAsia="en-AU"/>
    </w:rPr>
  </w:style>
  <w:style w:type="paragraph" w:styleId="Footer">
    <w:name w:val="footer"/>
    <w:basedOn w:val="Normal"/>
    <w:link w:val="FooterChar"/>
    <w:uiPriority w:val="99"/>
    <w:unhideWhenUsed/>
    <w:rsid w:val="004A6BC1"/>
    <w:pPr>
      <w:tabs>
        <w:tab w:val="center" w:pos="4513"/>
        <w:tab w:val="right" w:pos="9026"/>
      </w:tabs>
      <w:spacing w:line="240" w:lineRule="auto"/>
    </w:pPr>
  </w:style>
  <w:style w:type="character" w:customStyle="1" w:styleId="FooterChar">
    <w:name w:val="Footer Char"/>
    <w:basedOn w:val="DefaultParagraphFont"/>
    <w:link w:val="Footer"/>
    <w:uiPriority w:val="99"/>
    <w:rsid w:val="004A6BC1"/>
    <w:rPr>
      <w:rFonts w:ascii="Arial" w:eastAsia="Arial" w:hAnsi="Arial" w:cs="Arial"/>
      <w:lang w:val="en-GB" w:eastAsia="en-AU"/>
    </w:rPr>
  </w:style>
  <w:style w:type="character" w:styleId="Hyperlink">
    <w:name w:val="Hyperlink"/>
    <w:basedOn w:val="DefaultParagraphFont"/>
    <w:uiPriority w:val="99"/>
    <w:unhideWhenUsed/>
    <w:rsid w:val="00D55D15"/>
    <w:rPr>
      <w:color w:val="0563C1" w:themeColor="hyperlink"/>
      <w:u w:val="single"/>
    </w:rPr>
  </w:style>
  <w:style w:type="character" w:styleId="UnresolvedMention">
    <w:name w:val="Unresolved Mention"/>
    <w:basedOn w:val="DefaultParagraphFont"/>
    <w:uiPriority w:val="99"/>
    <w:semiHidden/>
    <w:unhideWhenUsed/>
    <w:rsid w:val="00D55D15"/>
    <w:rPr>
      <w:color w:val="605E5C"/>
      <w:shd w:val="clear" w:color="auto" w:fill="E1DFDD"/>
    </w:rPr>
  </w:style>
  <w:style w:type="paragraph" w:styleId="ListParagraph">
    <w:name w:val="List Paragraph"/>
    <w:basedOn w:val="Normal"/>
    <w:uiPriority w:val="34"/>
    <w:qFormat/>
    <w:rsid w:val="00FA7054"/>
    <w:pPr>
      <w:ind w:left="720"/>
      <w:contextualSpacing/>
    </w:pPr>
  </w:style>
  <w:style w:type="character" w:styleId="Emphasis">
    <w:name w:val="Emphasis"/>
    <w:basedOn w:val="DefaultParagraphFont"/>
    <w:uiPriority w:val="20"/>
    <w:qFormat/>
    <w:rsid w:val="00055046"/>
    <w:rPr>
      <w:i/>
      <w:iCs/>
    </w:rPr>
  </w:style>
  <w:style w:type="character" w:styleId="CommentReference">
    <w:name w:val="annotation reference"/>
    <w:basedOn w:val="DefaultParagraphFont"/>
    <w:uiPriority w:val="99"/>
    <w:semiHidden/>
    <w:unhideWhenUsed/>
    <w:rsid w:val="00055046"/>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2080143">
      <w:bodyDiv w:val="1"/>
      <w:marLeft w:val="0"/>
      <w:marRight w:val="0"/>
      <w:marTop w:val="0"/>
      <w:marBottom w:val="0"/>
      <w:divBdr>
        <w:top w:val="none" w:sz="0" w:space="0" w:color="auto"/>
        <w:left w:val="none" w:sz="0" w:space="0" w:color="auto"/>
        <w:bottom w:val="none" w:sz="0" w:space="0" w:color="auto"/>
        <w:right w:val="none" w:sz="0" w:space="0" w:color="auto"/>
      </w:divBdr>
      <w:divsChild>
        <w:div w:id="2082288611">
          <w:marLeft w:val="0"/>
          <w:marRight w:val="0"/>
          <w:marTop w:val="0"/>
          <w:marBottom w:val="0"/>
          <w:divBdr>
            <w:top w:val="single" w:sz="2" w:space="0" w:color="auto"/>
            <w:left w:val="single" w:sz="2" w:space="0" w:color="auto"/>
            <w:bottom w:val="single" w:sz="2" w:space="0" w:color="auto"/>
            <w:right w:val="single" w:sz="2" w:space="0" w:color="auto"/>
          </w:divBdr>
        </w:div>
      </w:divsChild>
    </w:div>
    <w:div w:id="761226085">
      <w:bodyDiv w:val="1"/>
      <w:marLeft w:val="0"/>
      <w:marRight w:val="0"/>
      <w:marTop w:val="0"/>
      <w:marBottom w:val="0"/>
      <w:divBdr>
        <w:top w:val="none" w:sz="0" w:space="0" w:color="auto"/>
        <w:left w:val="none" w:sz="0" w:space="0" w:color="auto"/>
        <w:bottom w:val="none" w:sz="0" w:space="0" w:color="auto"/>
        <w:right w:val="none" w:sz="0" w:space="0" w:color="auto"/>
      </w:divBdr>
      <w:divsChild>
        <w:div w:id="241454844">
          <w:marLeft w:val="0"/>
          <w:marRight w:val="0"/>
          <w:marTop w:val="0"/>
          <w:marBottom w:val="0"/>
          <w:divBdr>
            <w:top w:val="single" w:sz="2" w:space="0" w:color="auto"/>
            <w:left w:val="single" w:sz="2" w:space="0" w:color="auto"/>
            <w:bottom w:val="single" w:sz="2" w:space="0" w:color="auto"/>
            <w:right w:val="single" w:sz="2" w:space="0" w:color="auto"/>
          </w:divBdr>
        </w:div>
      </w:divsChild>
    </w:div>
    <w:div w:id="1538396945">
      <w:bodyDiv w:val="1"/>
      <w:marLeft w:val="0"/>
      <w:marRight w:val="0"/>
      <w:marTop w:val="0"/>
      <w:marBottom w:val="0"/>
      <w:divBdr>
        <w:top w:val="none" w:sz="0" w:space="0" w:color="auto"/>
        <w:left w:val="none" w:sz="0" w:space="0" w:color="auto"/>
        <w:bottom w:val="none" w:sz="0" w:space="0" w:color="auto"/>
        <w:right w:val="none" w:sz="0" w:space="0" w:color="auto"/>
      </w:divBdr>
      <w:divsChild>
        <w:div w:id="1180269202">
          <w:marLeft w:val="0"/>
          <w:marRight w:val="0"/>
          <w:marTop w:val="0"/>
          <w:marBottom w:val="0"/>
          <w:divBdr>
            <w:top w:val="single" w:sz="2" w:space="0" w:color="auto"/>
            <w:left w:val="single" w:sz="2" w:space="0" w:color="auto"/>
            <w:bottom w:val="single" w:sz="2" w:space="0" w:color="auto"/>
            <w:right w:val="single" w:sz="2"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martcopying.edu.au/" TargetMode="External"/><Relationship Id="rId13" Type="http://schemas.openxmlformats.org/officeDocument/2006/relationships/hyperlink" Target="mailto:smartcopying@det.nsw.edu.a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martcopying.edu.au/copyright-law-reform/curren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martcopying.edu.au/information-sheets/tafe/technological-protection-measures/technological-protection-measures-2018"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smartcopying.edu.au/information-sheets/schools/copying-for-exams-what-am-i-allowed-to-do" TargetMode="External"/><Relationship Id="rId4" Type="http://schemas.openxmlformats.org/officeDocument/2006/relationships/settings" Target="settings.xml"/><Relationship Id="rId9" Type="http://schemas.openxmlformats.org/officeDocument/2006/relationships/hyperlink" Target="http://www.smartcopying.edu.au/copyright-guidelines/library-and-disability-copying/3-2-disability-access-exceptions"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hyperlink" Target="https://creativecommons.org/licenses/by/4.0/"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CE56AB-6078-44F8-B45E-7F1457B432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1058</Words>
  <Characters>6036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NSW Department of Education</Company>
  <LinksUpToDate>false</LinksUpToDate>
  <CharactersWithSpaces>7080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Lewis</dc:creator>
  <cp:keywords/>
  <dc:description/>
  <cp:lastModifiedBy>Sara Lewis</cp:lastModifiedBy>
  <cp:revision>3</cp:revision>
  <dcterms:created xsi:type="dcterms:W3CDTF">2023-04-27T04:48:00Z</dcterms:created>
  <dcterms:modified xsi:type="dcterms:W3CDTF">2023-04-28T04:28:00Z</dcterms:modified>
</cp:coreProperties>
</file>