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7D2B6E" w:rsidRDefault="007D2B6E" w:rsidP="007D2B6E">
      <w:pPr>
        <w:rPr>
          <w:b/>
          <w:bCs/>
          <w:sz w:val="36"/>
          <w:szCs w:val="36"/>
          <w:lang w:val="en-AU"/>
        </w:rPr>
      </w:pPr>
      <w:r w:rsidRPr="007D2B6E">
        <w:rPr>
          <w:b/>
          <w:bCs/>
          <w:sz w:val="36"/>
          <w:szCs w:val="36"/>
          <w:lang w:val="en-AU"/>
        </w:rPr>
        <w:t>School Libraries – Using Book Covers</w:t>
      </w:r>
    </w:p>
    <w:p w:rsidR="007D2B6E" w:rsidRPr="007D2B6E" w:rsidRDefault="007D2B6E" w:rsidP="007D2B6E">
      <w:pPr>
        <w:rPr>
          <w:b/>
          <w:bCs/>
          <w:sz w:val="36"/>
          <w:szCs w:val="36"/>
          <w:lang w:val="en-AU"/>
        </w:rPr>
      </w:pPr>
    </w:p>
    <w:p w:rsidR="007D2B6E" w:rsidRDefault="007D2B6E" w:rsidP="007D2B6E">
      <w:pPr>
        <w:rPr>
          <w:b/>
          <w:bCs/>
          <w:lang w:val="en-AU"/>
        </w:rPr>
      </w:pPr>
      <w:r w:rsidRPr="007D2B6E">
        <w:rPr>
          <w:b/>
          <w:bCs/>
          <w:lang w:val="en-AU"/>
        </w:rPr>
        <w:t>Copying book covers for promotional purposes</w:t>
      </w:r>
    </w:p>
    <w:p w:rsidR="007F0D09" w:rsidRDefault="007F0D09" w:rsidP="007D2B6E">
      <w:pPr>
        <w:rPr>
          <w:b/>
          <w:bCs/>
          <w:lang w:val="en-AU"/>
        </w:rPr>
      </w:pPr>
    </w:p>
    <w:p w:rsidR="007F0D09" w:rsidRDefault="007F0D09" w:rsidP="007D2B6E">
      <w:pPr>
        <w:rPr>
          <w:b/>
          <w:bCs/>
          <w:lang w:val="en-AU"/>
        </w:rPr>
      </w:pPr>
      <w:r>
        <w:rPr>
          <w:b/>
          <w:bCs/>
          <w:lang w:val="en-AU"/>
        </w:rPr>
        <w:t>Updated 9 June 2022</w:t>
      </w:r>
    </w:p>
    <w:p w:rsidR="007D2B6E" w:rsidRPr="007D2B6E" w:rsidRDefault="007D2B6E" w:rsidP="007D2B6E">
      <w:pPr>
        <w:rPr>
          <w:b/>
          <w:bCs/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School libraries commonly </w:t>
      </w:r>
      <w:hyperlink r:id="rId8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9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for promotional purposes such as promoting library programs, book week or book reviews.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Under the Australian Publishers Association (APA) and the Australian Library and Information Association (ALIA) Book Covers Agreement</w:t>
      </w:r>
      <w:r w:rsidRPr="007D2B6E">
        <w:rPr>
          <w:b/>
          <w:bCs/>
          <w:lang w:val="en-AU"/>
        </w:rPr>
        <w:t> (the Book Covers Agreement) </w:t>
      </w:r>
      <w:r w:rsidRPr="007D2B6E">
        <w:rPr>
          <w:lang w:val="en-AU"/>
        </w:rPr>
        <w:t>libraries, including libraries within schools and other </w:t>
      </w:r>
      <w:hyperlink r:id="rId10" w:history="1">
        <w:r w:rsidRPr="007D2B6E">
          <w:rPr>
            <w:rStyle w:val="Hyperlink"/>
            <w:lang w:val="en-AU"/>
          </w:rPr>
          <w:t>educational institutions</w:t>
        </w:r>
      </w:hyperlink>
      <w:r w:rsidRPr="007D2B6E">
        <w:rPr>
          <w:lang w:val="en-AU"/>
        </w:rPr>
        <w:t>, are allowed to use book covers for promotional purposes.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This means that school libraries do not need to request permission or provide payment to use the copyright material contained on book covers.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The Book Covers Agreement allows school libraries to </w:t>
      </w:r>
      <w:hyperlink r:id="rId11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12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to publicly promote books on posters, library displays, library catalogues, bookmarks, other marketing materials, websites and social media platforms.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Under this Agreement, school libraries can do the following when promoting books to students, parents and the wider community:</w:t>
      </w:r>
    </w:p>
    <w:p w:rsidR="007D2B6E" w:rsidRPr="007D2B6E" w:rsidRDefault="007D2B6E" w:rsidP="007D2B6E">
      <w:pPr>
        <w:rPr>
          <w:lang w:val="en-AU"/>
        </w:rPr>
      </w:pPr>
    </w:p>
    <w:p w:rsidR="007D2B6E" w:rsidRPr="007D2B6E" w:rsidRDefault="007D2B6E" w:rsidP="007D2B6E">
      <w:pPr>
        <w:numPr>
          <w:ilvl w:val="0"/>
          <w:numId w:val="7"/>
        </w:numPr>
        <w:rPr>
          <w:lang w:val="en-AU"/>
        </w:rPr>
      </w:pPr>
      <w:r w:rsidRPr="007D2B6E">
        <w:rPr>
          <w:lang w:val="en-AU"/>
        </w:rPr>
        <w:t>copy book covers for display in libraries</w:t>
      </w:r>
    </w:p>
    <w:p w:rsidR="007D2B6E" w:rsidRPr="007D2B6E" w:rsidRDefault="007D2B6E" w:rsidP="007D2B6E">
      <w:pPr>
        <w:numPr>
          <w:ilvl w:val="0"/>
          <w:numId w:val="7"/>
        </w:numPr>
        <w:rPr>
          <w:lang w:val="en-AU"/>
        </w:rPr>
      </w:pPr>
      <w:r w:rsidRPr="007D2B6E">
        <w:rPr>
          <w:lang w:val="en-AU"/>
        </w:rPr>
        <w:t>copy book covers in a school newsletter and</w:t>
      </w:r>
    </w:p>
    <w:p w:rsidR="007D2B6E" w:rsidRPr="007D2B6E" w:rsidRDefault="007D2B6E" w:rsidP="007D2B6E">
      <w:pPr>
        <w:numPr>
          <w:ilvl w:val="0"/>
          <w:numId w:val="7"/>
        </w:numPr>
        <w:rPr>
          <w:lang w:val="en-AU"/>
        </w:rPr>
      </w:pPr>
      <w:r w:rsidRPr="007D2B6E">
        <w:rPr>
          <w:lang w:val="en-AU"/>
        </w:rPr>
        <w:t>copy book covers on a school website or via social media platforms (e.g. Facebook or Instagram).</w:t>
      </w:r>
    </w:p>
    <w:p w:rsidR="007D2B6E" w:rsidRDefault="007D2B6E" w:rsidP="007D2B6E">
      <w:pPr>
        <w:rPr>
          <w:lang w:val="en-AU"/>
        </w:rPr>
      </w:pPr>
    </w:p>
    <w:p w:rsidR="007D2B6E" w:rsidRPr="007D2B6E" w:rsidRDefault="007D2B6E" w:rsidP="007D2B6E">
      <w:pPr>
        <w:rPr>
          <w:lang w:val="en-AU"/>
        </w:rPr>
      </w:pPr>
      <w:r w:rsidRPr="007D2B6E">
        <w:rPr>
          <w:lang w:val="en-AU"/>
        </w:rPr>
        <w:t>For further information, please see </w:t>
      </w:r>
      <w:hyperlink r:id="rId13" w:history="1">
        <w:r w:rsidR="007F0D09">
          <w:rPr>
            <w:rStyle w:val="Hyperlink"/>
          </w:rPr>
          <w:t>https://www.alia.org.au/Web/About-Us/Copyright%20and%20inclusive%20publishing.aspx</w:t>
        </w:r>
      </w:hyperlink>
      <w:r w:rsidR="007F0D09">
        <w:t>.</w:t>
      </w:r>
      <w:bookmarkStart w:id="0" w:name="_GoBack"/>
      <w:bookmarkEnd w:id="0"/>
    </w:p>
    <w:p w:rsidR="007D2B6E" w:rsidRDefault="007D2B6E" w:rsidP="007D2B6E">
      <w:pPr>
        <w:rPr>
          <w:b/>
          <w:bCs/>
          <w:lang w:val="en-AU"/>
        </w:rPr>
      </w:pPr>
    </w:p>
    <w:p w:rsidR="007D2B6E" w:rsidRDefault="007D2B6E" w:rsidP="007D2B6E">
      <w:pPr>
        <w:rPr>
          <w:b/>
          <w:bCs/>
          <w:lang w:val="en-AU"/>
        </w:rPr>
      </w:pPr>
      <w:r w:rsidRPr="007D2B6E">
        <w:rPr>
          <w:b/>
          <w:bCs/>
          <w:lang w:val="en-AU"/>
        </w:rPr>
        <w:t>Library copying exceptions</w:t>
      </w:r>
    </w:p>
    <w:p w:rsidR="007D2B6E" w:rsidRPr="007D2B6E" w:rsidRDefault="007D2B6E" w:rsidP="007D2B6E">
      <w:pPr>
        <w:rPr>
          <w:b/>
          <w:bCs/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Libraries are permitted to </w:t>
      </w:r>
      <w:hyperlink r:id="rId14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15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for special administration of the collection. This exception allows libraries to </w:t>
      </w:r>
      <w:hyperlink r:id="rId16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17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for cataloguing purposes. A common example is copying a thumbnail image in a library catalogue.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For more information on the Library Copying provisions, see </w:t>
      </w:r>
      <w:hyperlink r:id="rId18" w:history="1">
        <w:r w:rsidRPr="007D2B6E">
          <w:rPr>
            <w:rStyle w:val="Hyperlink"/>
            <w:lang w:val="en-AU"/>
          </w:rPr>
          <w:t>Library Copying Guidelines</w:t>
        </w:r>
      </w:hyperlink>
      <w:r w:rsidRPr="007D2B6E">
        <w:rPr>
          <w:lang w:val="en-AU"/>
        </w:rPr>
        <w:t>.</w:t>
      </w:r>
    </w:p>
    <w:p w:rsidR="007D2B6E" w:rsidRPr="007D2B6E" w:rsidRDefault="007D2B6E" w:rsidP="007D2B6E">
      <w:pPr>
        <w:rPr>
          <w:lang w:val="en-AU"/>
        </w:rPr>
      </w:pPr>
    </w:p>
    <w:p w:rsidR="007D2B6E" w:rsidRDefault="007D2B6E" w:rsidP="007D2B6E">
      <w:pPr>
        <w:rPr>
          <w:b/>
          <w:bCs/>
          <w:lang w:val="en-AU"/>
        </w:rPr>
      </w:pPr>
      <w:r w:rsidRPr="007D2B6E">
        <w:rPr>
          <w:b/>
          <w:bCs/>
          <w:lang w:val="en-AU"/>
        </w:rPr>
        <w:lastRenderedPageBreak/>
        <w:t>Copying of book covers for educational purposes</w:t>
      </w:r>
    </w:p>
    <w:p w:rsidR="007D2B6E" w:rsidRPr="007D2B6E" w:rsidRDefault="007D2B6E" w:rsidP="007D2B6E">
      <w:pPr>
        <w:rPr>
          <w:b/>
          <w:bCs/>
          <w:lang w:val="en-AU"/>
        </w:rPr>
      </w:pPr>
    </w:p>
    <w:p w:rsidR="007D2B6E" w:rsidRDefault="007D2B6E" w:rsidP="007D2B6E">
      <w:pPr>
        <w:rPr>
          <w:lang w:val="en-AU"/>
        </w:rPr>
      </w:pPr>
      <w:r w:rsidRPr="007D2B6E">
        <w:rPr>
          <w:lang w:val="en-AU"/>
        </w:rPr>
        <w:t>It is important to note that the Book Cover Agreement does not cover the use of book covers by teachers and schools for </w:t>
      </w:r>
      <w:hyperlink r:id="rId19" w:history="1">
        <w:r w:rsidRPr="007D2B6E">
          <w:rPr>
            <w:rStyle w:val="Hyperlink"/>
            <w:lang w:val="en-AU"/>
          </w:rPr>
          <w:t>educational purposes</w:t>
        </w:r>
      </w:hyperlink>
      <w:r w:rsidRPr="007D2B6E">
        <w:rPr>
          <w:lang w:val="en-AU"/>
        </w:rPr>
        <w:t>. Teachers and schools can </w:t>
      </w:r>
      <w:hyperlink r:id="rId20" w:history="1">
        <w:r w:rsidRPr="007D2B6E">
          <w:rPr>
            <w:rStyle w:val="Hyperlink"/>
            <w:lang w:val="en-AU"/>
          </w:rPr>
          <w:t>copy</w:t>
        </w:r>
      </w:hyperlink>
      <w:r w:rsidRPr="007D2B6E">
        <w:rPr>
          <w:lang w:val="en-AU"/>
        </w:rPr>
        <w:t> and </w:t>
      </w:r>
      <w:hyperlink r:id="rId21" w:history="1">
        <w:r w:rsidRPr="007D2B6E">
          <w:rPr>
            <w:rStyle w:val="Hyperlink"/>
            <w:lang w:val="en-AU"/>
          </w:rPr>
          <w:t>communicate</w:t>
        </w:r>
      </w:hyperlink>
      <w:r w:rsidRPr="007D2B6E">
        <w:rPr>
          <w:lang w:val="en-AU"/>
        </w:rPr>
        <w:t> book covers in either hard copy or digital formats for </w:t>
      </w:r>
      <w:hyperlink r:id="rId22" w:history="1">
        <w:r w:rsidRPr="007D2B6E">
          <w:rPr>
            <w:rStyle w:val="Hyperlink"/>
            <w:lang w:val="en-AU"/>
          </w:rPr>
          <w:t>educational purposes</w:t>
        </w:r>
      </w:hyperlink>
      <w:r w:rsidRPr="007D2B6E">
        <w:rPr>
          <w:lang w:val="en-AU"/>
        </w:rPr>
        <w:t> under the </w:t>
      </w:r>
      <w:hyperlink r:id="rId23" w:history="1">
        <w:r w:rsidRPr="007D2B6E">
          <w:rPr>
            <w:rStyle w:val="Hyperlink"/>
            <w:lang w:val="en-AU"/>
          </w:rPr>
          <w:t>Statutory Text and Artistic Works Licence</w:t>
        </w:r>
      </w:hyperlink>
      <w:r w:rsidRPr="007D2B6E">
        <w:rPr>
          <w:lang w:val="en-AU"/>
        </w:rPr>
        <w:t>. Under this licence, schools can print a book cover from a website (</w:t>
      </w:r>
      <w:proofErr w:type="spellStart"/>
      <w:r w:rsidRPr="007D2B6E">
        <w:rPr>
          <w:lang w:val="en-AU"/>
        </w:rPr>
        <w:t>eg</w:t>
      </w:r>
      <w:proofErr w:type="spellEnd"/>
      <w:r w:rsidRPr="007D2B6E">
        <w:rPr>
          <w:lang w:val="en-AU"/>
        </w:rPr>
        <w:t xml:space="preserve"> a publisher website, Amazon or Good Reads) for students or upload a copy of a book cover to a </w:t>
      </w:r>
      <w:hyperlink r:id="rId24" w:history="1">
        <w:r w:rsidRPr="007D2B6E">
          <w:rPr>
            <w:rStyle w:val="Hyperlink"/>
            <w:lang w:val="en-AU"/>
          </w:rPr>
          <w:t>Digital Teaching Environment (DTE)</w:t>
        </w:r>
      </w:hyperlink>
      <w:r w:rsidRPr="007D2B6E">
        <w:rPr>
          <w:lang w:val="en-AU"/>
        </w:rPr>
        <w:t> for students to access via a password protected system.</w:t>
      </w:r>
    </w:p>
    <w:p w:rsidR="007D2B6E" w:rsidRPr="007D2B6E" w:rsidRDefault="007D2B6E" w:rsidP="007D2B6E">
      <w:pPr>
        <w:rPr>
          <w:lang w:val="en-AU"/>
        </w:rPr>
      </w:pPr>
    </w:p>
    <w:p w:rsidR="007D2B6E" w:rsidRPr="007D2B6E" w:rsidRDefault="007D2B6E" w:rsidP="007D2B6E">
      <w:pPr>
        <w:rPr>
          <w:lang w:val="en-AU"/>
        </w:rPr>
      </w:pPr>
      <w:r w:rsidRPr="007D2B6E">
        <w:rPr>
          <w:lang w:val="en-AU"/>
        </w:rPr>
        <w:t>For more information see </w:t>
      </w:r>
      <w:hyperlink r:id="rId25" w:history="1">
        <w:r w:rsidRPr="007D2B6E">
          <w:rPr>
            <w:rStyle w:val="Hyperlink"/>
            <w:lang w:val="en-AU"/>
          </w:rPr>
          <w:t>Statutory Text and Artistic Works Licence</w:t>
        </w:r>
      </w:hyperlink>
      <w:r w:rsidRPr="007D2B6E">
        <w:rPr>
          <w:lang w:val="en-AU"/>
        </w:rPr>
        <w:t>.</w:t>
      </w:r>
    </w:p>
    <w:p w:rsidR="007D2B6E" w:rsidRPr="007D2B6E" w:rsidRDefault="007D2B6E" w:rsidP="007D2B6E"/>
    <w:sectPr w:rsidR="007D2B6E" w:rsidRPr="007D2B6E" w:rsidSect="00F4711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73" w:rsidRDefault="00DA5A73" w:rsidP="004A6BC1">
      <w:pPr>
        <w:spacing w:line="240" w:lineRule="auto"/>
      </w:pPr>
      <w:r>
        <w:separator/>
      </w:r>
    </w:p>
  </w:endnote>
  <w:endnote w:type="continuationSeparator" w:id="0">
    <w:p w:rsidR="00DA5A73" w:rsidRDefault="00DA5A73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E4" w:rsidRDefault="00EF73E4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3E4" w:rsidRPr="00FD7350" w:rsidRDefault="00EF73E4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F73E4" w:rsidRPr="00FD7350" w:rsidRDefault="00EF73E4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F73E4" w:rsidRDefault="00EF73E4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  <w:p w:rsidR="00901DE9" w:rsidRDefault="00DA5A73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73" w:rsidRDefault="00DA5A73" w:rsidP="004A6BC1">
      <w:pPr>
        <w:spacing w:line="240" w:lineRule="auto"/>
      </w:pPr>
      <w:r>
        <w:separator/>
      </w:r>
    </w:p>
  </w:footnote>
  <w:footnote w:type="continuationSeparator" w:id="0">
    <w:p w:rsidR="00DA5A73" w:rsidRDefault="00DA5A73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47476"/>
    <w:multiLevelType w:val="multilevel"/>
    <w:tmpl w:val="46A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CEB"/>
    <w:rsid w:val="00714101"/>
    <w:rsid w:val="007D2B6E"/>
    <w:rsid w:val="007F0D09"/>
    <w:rsid w:val="008F1FC9"/>
    <w:rsid w:val="00A215E7"/>
    <w:rsid w:val="00AC7609"/>
    <w:rsid w:val="00BA7D6D"/>
    <w:rsid w:val="00C50477"/>
    <w:rsid w:val="00D54827"/>
    <w:rsid w:val="00D55D15"/>
    <w:rsid w:val="00DA5A73"/>
    <w:rsid w:val="00DB5C76"/>
    <w:rsid w:val="00EF73E4"/>
    <w:rsid w:val="00F06C7F"/>
    <w:rsid w:val="00F16283"/>
    <w:rsid w:val="00F4711C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A9089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6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s01.safelinks.protection.outlook.com/?url=https%3A%2F%2Fwww.alia.org.au%2FWeb%2FAbout-Us%2FCopyright%2520and%2520inclusive%2520publishing.aspx&amp;data=05%7C01%7Csmartcopying%40det.nsw.edu.au%7Cb005ff6a4d1c49f7e2a208da48f776ee%7C05a0e69a418a47c19c259387261bf991%7C0%7C0%7C637902525091391128%7CUnknown%7CTWFpbGZsb3d8eyJWIjoiMC4wLjAwMDAiLCJQIjoiV2luMzIiLCJBTiI6Ik1haWwiLCJXVCI6Mn0%3D%7C1000%7C%7C%7C&amp;sdata=x27o2nrrETWYUyIcxdFSkHV1lg3A81FFy3r7lZsJWJE%3D&amp;reserved=0" TargetMode="External"/><Relationship Id="rId18" Type="http://schemas.openxmlformats.org/officeDocument/2006/relationships/hyperlink" Target="https://smartcopying.edu.au/guidelines/library-exam-and-disability-copying/library-copyin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martcopying.edu.au/glossary/glossary/communica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lossary/glossary/communicate" TargetMode="External"/><Relationship Id="rId17" Type="http://schemas.openxmlformats.org/officeDocument/2006/relationships/hyperlink" Target="https://smartcopying.edu.au/glossary/glossary/communicate" TargetMode="External"/><Relationship Id="rId25" Type="http://schemas.openxmlformats.org/officeDocument/2006/relationships/hyperlink" Target="https://smartcopying.edu.au/guidelines/the-statutory-text-and-artistic-works-licenc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glossary/copy" TargetMode="External"/><Relationship Id="rId20" Type="http://schemas.openxmlformats.org/officeDocument/2006/relationships/hyperlink" Target="https://smartcopying.edu.au/glossary/glossary/copy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glossary/copy" TargetMode="External"/><Relationship Id="rId24" Type="http://schemas.openxmlformats.org/officeDocument/2006/relationships/hyperlink" Target="https://smartcopying.edu.au/glossary/glossary/digital-teaching-environment-(dte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lossary/glossary/communicate" TargetMode="External"/><Relationship Id="rId23" Type="http://schemas.openxmlformats.org/officeDocument/2006/relationships/hyperlink" Target="https://smartcopying.edu.au/guidelines/the-statutory-text-and-artistic-works-licenc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martcopying.edu.au/glossary/educational-institutions/" TargetMode="External"/><Relationship Id="rId19" Type="http://schemas.openxmlformats.org/officeDocument/2006/relationships/hyperlink" Target="https://smartcopying.edu.au/glossary/educational-purpose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glossary/communicate" TargetMode="External"/><Relationship Id="rId14" Type="http://schemas.openxmlformats.org/officeDocument/2006/relationships/hyperlink" Target="https://smartcopying.edu.au/glossary/glossary/copy" TargetMode="External"/><Relationship Id="rId22" Type="http://schemas.openxmlformats.org/officeDocument/2006/relationships/hyperlink" Target="https://smartcopying.edu.au/glossary/educational-purpose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smartcopying.edu.au/glossary/glossary/cop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FAEB-4166-4DF5-8104-7604D593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4</cp:revision>
  <dcterms:created xsi:type="dcterms:W3CDTF">2021-02-09T03:33:00Z</dcterms:created>
  <dcterms:modified xsi:type="dcterms:W3CDTF">2022-06-08T23:23:00Z</dcterms:modified>
</cp:coreProperties>
</file>