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CB365F" w:rsidRPr="00CB365F" w:rsidRDefault="00CB365F" w:rsidP="00CB365F">
      <w:pPr>
        <w:spacing w:before="100" w:beforeAutospacing="1" w:after="100" w:afterAutospacing="1" w:line="240" w:lineRule="auto"/>
        <w:jc w:val="center"/>
        <w:rPr>
          <w:rFonts w:eastAsiaTheme="minorHAnsi"/>
          <w:sz w:val="36"/>
          <w:szCs w:val="36"/>
          <w:lang w:val="en-AU"/>
        </w:rPr>
      </w:pPr>
      <w:bookmarkStart w:id="0" w:name="_Hlk79659275"/>
      <w:r w:rsidRPr="00CB365F">
        <w:rPr>
          <w:rFonts w:eastAsiaTheme="minorHAnsi"/>
          <w:b/>
          <w:bCs/>
          <w:sz w:val="36"/>
          <w:szCs w:val="36"/>
          <w:lang w:val="en-AU"/>
        </w:rPr>
        <w:t>Revival of Storytime Arrangement</w:t>
      </w:r>
    </w:p>
    <w:p w:rsidR="008D76EC" w:rsidRDefault="006B384F" w:rsidP="00CB365F">
      <w:pPr>
        <w:spacing w:before="100" w:beforeAutospacing="1" w:after="100" w:afterAutospacing="1" w:line="240" w:lineRule="auto"/>
        <w:rPr>
          <w:rFonts w:eastAsiaTheme="minorHAnsi"/>
          <w:color w:val="444444"/>
          <w:lang w:val="en-AU"/>
        </w:rPr>
      </w:pPr>
      <w:r>
        <w:rPr>
          <w:rFonts w:eastAsiaTheme="minorHAnsi"/>
          <w:color w:val="444444"/>
          <w:lang w:val="en-AU"/>
        </w:rPr>
        <w:t>Updated 16 March 2022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 xml:space="preserve">The Australian Publishers Association (APA), the Australian Society of Authors (ASA) and the National Copyright Unit (NCU) for Australian schools are pleased to announce an update regarding school </w:t>
      </w:r>
      <w:proofErr w:type="spellStart"/>
      <w:r w:rsidRPr="00CB365F">
        <w:rPr>
          <w:rFonts w:eastAsiaTheme="minorHAnsi"/>
          <w:color w:val="444444"/>
          <w:lang w:val="en-AU"/>
        </w:rPr>
        <w:t>storytimes</w:t>
      </w:r>
      <w:proofErr w:type="spellEnd"/>
      <w:r w:rsidRPr="00CB365F">
        <w:rPr>
          <w:rFonts w:eastAsiaTheme="minorHAnsi"/>
          <w:color w:val="444444"/>
          <w:lang w:val="en-AU"/>
        </w:rPr>
        <w:t xml:space="preserve"> to ensure that teachers (including teacher librarians) are able to read stories to students in a virtual classroom environment.  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It is the policy of the APA and the ASA that its members allow schools whose students are affected by government 'stay-at-home' orders to read Australian children’s books online to students and families without any need for specific permission or payment, as follows: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1.     Teachers are encouraged to live stream Storytime wherever possible (such as via Google Classroom, a Zoom call or Facebook live streaming). If a school has the technical capacity to do so, teachers are encouraged to limit access to the live stream to students of the school and their families.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2.     If live streaming is not practical, a teacher may make available a recording of Storytime online, provided that:</w:t>
      </w:r>
    </w:p>
    <w:p w:rsidR="00CB365F" w:rsidRPr="00CB365F" w:rsidRDefault="00CB365F" w:rsidP="000C5436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        a.     the recording is “view only”, so that no further copies can be made or downloaded. For example, you could film yourself reading a story to children in your class and upload it to your school’s digital learning environment for students to access at home; and</w:t>
      </w:r>
    </w:p>
    <w:p w:rsidR="00CB365F" w:rsidRPr="00CB365F" w:rsidRDefault="00CB365F" w:rsidP="000C5436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        b.     wherever possible that recording should be made available using password protected access in a digital teaching environment, rather than made available generally on the internet. For example, if you can give students access to the recording via a platform such as Google Classroom instead of Facebook, you should do so.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3.     Teachers must provide bibliographic details of the featured book at the beginning of any published recording of Storytime, including the title, author, illustrator and publisher.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4.     This policy is temporary and applies to any primary or secondary school required to provide remote learning for students due to the COVID-19 emergency. Recordings can only be used during the period of the lockdown and</w:t>
      </w:r>
      <w:r w:rsidRPr="00CB365F">
        <w:rPr>
          <w:rFonts w:ascii="Calibri" w:eastAsiaTheme="minorHAnsi" w:hAnsi="Calibri" w:cs="Calibri"/>
          <w:lang w:val="en-AU"/>
        </w:rPr>
        <w:t>:</w:t>
      </w:r>
    </w:p>
    <w:p w:rsidR="00CB365F" w:rsidRPr="00CB365F" w:rsidRDefault="00CB365F" w:rsidP="000C5436">
      <w:pPr>
        <w:spacing w:after="160" w:line="259" w:lineRule="auto"/>
        <w:ind w:left="1571" w:hanging="851"/>
        <w:rPr>
          <w:rFonts w:eastAsiaTheme="minorHAnsi"/>
          <w:lang w:val="en-AU" w:eastAsia="en-US"/>
        </w:rPr>
      </w:pPr>
      <w:r w:rsidRPr="00CB365F">
        <w:rPr>
          <w:rFonts w:eastAsiaTheme="minorHAnsi"/>
          <w:lang w:val="en-AU" w:eastAsia="en-US"/>
        </w:rPr>
        <w:t>a.           access to the recording by students/parents must be disabled within a month of that school resuming normal teaching practices; and</w:t>
      </w:r>
    </w:p>
    <w:p w:rsidR="00CB365F" w:rsidRPr="00CB365F" w:rsidRDefault="00CB365F" w:rsidP="000C5436">
      <w:pPr>
        <w:spacing w:after="160" w:line="259" w:lineRule="auto"/>
        <w:ind w:left="720"/>
        <w:rPr>
          <w:rFonts w:eastAsiaTheme="minorHAnsi"/>
          <w:lang w:val="en-AU" w:eastAsia="en-US"/>
        </w:rPr>
      </w:pPr>
      <w:r w:rsidRPr="00CB365F">
        <w:rPr>
          <w:rFonts w:eastAsiaTheme="minorHAnsi"/>
          <w:lang w:val="en-AU" w:eastAsia="en-US"/>
        </w:rPr>
        <w:t>b.           the recording must be deleted by the school 12 months after it was made.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Teachers are encouraged to continue to read Australian stories to students under these Storytime arrangements and to support Australian creators whose incomes from events has declined during the pandemic.</w:t>
      </w:r>
    </w:p>
    <w:bookmarkEnd w:id="0"/>
    <w:p w:rsidR="00CB365F" w:rsidRPr="00CB365F" w:rsidRDefault="00CB365F" w:rsidP="00CB365F">
      <w:pPr>
        <w:spacing w:after="160" w:line="259" w:lineRule="auto"/>
        <w:rPr>
          <w:rFonts w:asciiTheme="minorHAnsi" w:eastAsiaTheme="minorHAnsi" w:hAnsiTheme="minorHAnsi" w:cstheme="minorBidi"/>
          <w:lang w:val="en-AU" w:eastAsia="en-US"/>
        </w:rPr>
      </w:pPr>
    </w:p>
    <w:p w:rsidR="00CE60D5" w:rsidRPr="00CE60D5" w:rsidRDefault="006B384F" w:rsidP="00CE60D5">
      <w:r w:rsidRPr="006B384F">
        <w:t xml:space="preserve">You may be able to rely on the Storytime Arrangement if your school is affected by recent flooding in Queensland and NSW. See </w:t>
      </w:r>
      <w:hyperlink r:id="rId8" w:history="1">
        <w:r w:rsidRPr="006B384F">
          <w:rPr>
            <w:rStyle w:val="Hyperlink"/>
          </w:rPr>
          <w:t>Storytime Arrangement - flood emergency in NSW and Queensland</w:t>
        </w:r>
      </w:hyperlink>
      <w:bookmarkStart w:id="1" w:name="_GoBack"/>
      <w:bookmarkEnd w:id="1"/>
      <w:r w:rsidRPr="006B384F">
        <w:t>.</w:t>
      </w:r>
    </w:p>
    <w:sectPr w:rsidR="00CE60D5" w:rsidRPr="00CE60D5" w:rsidSect="00F4711C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9A" w:rsidRDefault="0036179A" w:rsidP="004A6BC1">
      <w:pPr>
        <w:spacing w:line="240" w:lineRule="auto"/>
      </w:pPr>
      <w:r>
        <w:separator/>
      </w:r>
    </w:p>
  </w:endnote>
  <w:endnote w:type="continuationSeparator" w:id="0">
    <w:p w:rsidR="0036179A" w:rsidRDefault="0036179A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36179A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9A" w:rsidRDefault="0036179A" w:rsidP="004A6BC1">
      <w:pPr>
        <w:spacing w:line="240" w:lineRule="auto"/>
      </w:pPr>
      <w:r>
        <w:separator/>
      </w:r>
    </w:p>
  </w:footnote>
  <w:footnote w:type="continuationSeparator" w:id="0">
    <w:p w:rsidR="0036179A" w:rsidRDefault="0036179A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6F1B"/>
    <w:multiLevelType w:val="multilevel"/>
    <w:tmpl w:val="383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13C18"/>
    <w:multiLevelType w:val="multilevel"/>
    <w:tmpl w:val="671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1409E"/>
    <w:multiLevelType w:val="multilevel"/>
    <w:tmpl w:val="4F6C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532D3"/>
    <w:multiLevelType w:val="multilevel"/>
    <w:tmpl w:val="0C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83778"/>
    <w:multiLevelType w:val="multilevel"/>
    <w:tmpl w:val="6BBC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10705"/>
    <w:multiLevelType w:val="multilevel"/>
    <w:tmpl w:val="D98C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361CA"/>
    <w:multiLevelType w:val="multilevel"/>
    <w:tmpl w:val="9312A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115B3"/>
    <w:multiLevelType w:val="multilevel"/>
    <w:tmpl w:val="627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F0971"/>
    <w:multiLevelType w:val="multilevel"/>
    <w:tmpl w:val="A7FE3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D38E1"/>
    <w:multiLevelType w:val="hybridMultilevel"/>
    <w:tmpl w:val="F162C57A"/>
    <w:lvl w:ilvl="0" w:tplc="B9324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71EA"/>
    <w:multiLevelType w:val="multilevel"/>
    <w:tmpl w:val="E08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46AA4"/>
    <w:multiLevelType w:val="hybridMultilevel"/>
    <w:tmpl w:val="74426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6"/>
    <w:lvlOverride w:ilvl="2">
      <w:lvl w:ilvl="2">
        <w:numFmt w:val="decimal"/>
        <w:lvlText w:val="%3."/>
        <w:lvlJc w:val="left"/>
      </w:lvl>
    </w:lvlOverride>
  </w:num>
  <w:num w:numId="9">
    <w:abstractNumId w:val="2"/>
  </w:num>
  <w:num w:numId="10">
    <w:abstractNumId w:val="9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C5436"/>
    <w:rsid w:val="001724B6"/>
    <w:rsid w:val="001B5334"/>
    <w:rsid w:val="0036179A"/>
    <w:rsid w:val="00426FA0"/>
    <w:rsid w:val="00471F71"/>
    <w:rsid w:val="004A6BC1"/>
    <w:rsid w:val="00576136"/>
    <w:rsid w:val="005E7185"/>
    <w:rsid w:val="00602CEB"/>
    <w:rsid w:val="006313DA"/>
    <w:rsid w:val="006B384F"/>
    <w:rsid w:val="00714101"/>
    <w:rsid w:val="00746AF6"/>
    <w:rsid w:val="00785AE7"/>
    <w:rsid w:val="008D76EC"/>
    <w:rsid w:val="008F1FC9"/>
    <w:rsid w:val="00A215E7"/>
    <w:rsid w:val="00AC7609"/>
    <w:rsid w:val="00BA7D6D"/>
    <w:rsid w:val="00C50477"/>
    <w:rsid w:val="00CB365F"/>
    <w:rsid w:val="00CE60D5"/>
    <w:rsid w:val="00D54827"/>
    <w:rsid w:val="00D55D15"/>
    <w:rsid w:val="00D6773A"/>
    <w:rsid w:val="00DB5C76"/>
    <w:rsid w:val="00E01BB6"/>
    <w:rsid w:val="00F16283"/>
    <w:rsid w:val="00F4711C"/>
    <w:rsid w:val="00FA7054"/>
    <w:rsid w:val="00FC248A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3558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6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storytime-arrangement-flood-emergency-in-nsw-and-queenslan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6868-8DD2-4628-A801-5A25F64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5</cp:revision>
  <dcterms:created xsi:type="dcterms:W3CDTF">2021-08-12T03:34:00Z</dcterms:created>
  <dcterms:modified xsi:type="dcterms:W3CDTF">2022-03-15T20:13:00Z</dcterms:modified>
</cp:coreProperties>
</file>