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BC1" w:rsidRDefault="004A6BC1" w:rsidP="004A6BC1">
      <w:pPr>
        <w:rPr>
          <w:b/>
          <w:color w:val="98C33C"/>
          <w:sz w:val="28"/>
          <w:szCs w:val="28"/>
        </w:rPr>
      </w:pPr>
    </w:p>
    <w:p w:rsidR="00C94C38" w:rsidRPr="00C94C38" w:rsidRDefault="00C94C38" w:rsidP="00C94C38">
      <w:pPr>
        <w:rPr>
          <w:b/>
          <w:bCs/>
          <w:sz w:val="36"/>
          <w:szCs w:val="36"/>
          <w:lang w:val="en-AU"/>
        </w:rPr>
      </w:pPr>
      <w:bookmarkStart w:id="0" w:name="_GoBack"/>
      <w:r w:rsidRPr="00C94C38">
        <w:rPr>
          <w:b/>
          <w:bCs/>
          <w:sz w:val="36"/>
          <w:szCs w:val="36"/>
          <w:lang w:val="en-AU"/>
        </w:rPr>
        <w:t>Schools APRA Licence</w:t>
      </w:r>
    </w:p>
    <w:bookmarkEnd w:id="0"/>
    <w:p w:rsidR="00C94C38" w:rsidRPr="00C94C38" w:rsidRDefault="00C94C38" w:rsidP="00C94C38">
      <w:pPr>
        <w:rPr>
          <w:b/>
          <w:bCs/>
          <w:lang w:val="en-AU"/>
        </w:rPr>
      </w:pPr>
    </w:p>
    <w:p w:rsidR="00C94C38" w:rsidRDefault="00C94C38" w:rsidP="00C94C38">
      <w:r w:rsidRPr="00C94C38">
        <w:t xml:space="preserve">Schools need a licence to perform music outside the classroom.  This includes </w:t>
      </w:r>
      <w:hyperlink r:id="rId8" w:history="1">
        <w:r w:rsidRPr="00C94C38">
          <w:rPr>
            <w:rStyle w:val="Hyperlink"/>
          </w:rPr>
          <w:t>performances</w:t>
        </w:r>
      </w:hyperlink>
      <w:r w:rsidRPr="00C94C38">
        <w:t xml:space="preserve"> at concerts, speech nights, fetes, Christmas carol nights, and at other venues outside the school premises such as shopping malls, town halls etc.  The </w:t>
      </w:r>
      <w:hyperlink r:id="rId9" w:history="1">
        <w:r w:rsidRPr="00C94C38">
          <w:rPr>
            <w:rStyle w:val="Hyperlink"/>
          </w:rPr>
          <w:t xml:space="preserve">APRA </w:t>
        </w:r>
      </w:hyperlink>
      <w:r w:rsidRPr="00C94C38">
        <w:t xml:space="preserve">Licence grants each participating school a </w:t>
      </w:r>
      <w:hyperlink r:id="rId10" w:history="1">
        <w:r w:rsidRPr="00C94C38">
          <w:rPr>
            <w:rStyle w:val="Hyperlink"/>
          </w:rPr>
          <w:t>licence</w:t>
        </w:r>
      </w:hyperlink>
      <w:r w:rsidRPr="00C94C38">
        <w:t xml:space="preserve"> to perform in public any work within the </w:t>
      </w:r>
      <w:hyperlink r:id="rId11" w:history="1">
        <w:r w:rsidRPr="00C94C38">
          <w:rPr>
            <w:rStyle w:val="Hyperlink"/>
          </w:rPr>
          <w:t>APRA</w:t>
        </w:r>
      </w:hyperlink>
      <w:r w:rsidRPr="00C94C38">
        <w:t xml:space="preserve"> repertoire. The </w:t>
      </w:r>
      <w:hyperlink r:id="rId12" w:history="1">
        <w:r w:rsidRPr="00C94C38">
          <w:rPr>
            <w:rStyle w:val="Hyperlink"/>
          </w:rPr>
          <w:t>APRA</w:t>
        </w:r>
      </w:hyperlink>
      <w:r w:rsidRPr="00C94C38">
        <w:t xml:space="preserve"> repertoire covers musical works, but not sound recordings.  For more information on sounds recordings see 'Playing recorded music' below.</w:t>
      </w:r>
    </w:p>
    <w:p w:rsidR="00C94C38" w:rsidRPr="00C94C38" w:rsidRDefault="00C94C38" w:rsidP="00C94C38">
      <w:pPr>
        <w:rPr>
          <w:lang w:val="en-AU"/>
        </w:rPr>
      </w:pPr>
    </w:p>
    <w:p w:rsidR="00C94C38" w:rsidRPr="00C94C38" w:rsidRDefault="00C94C38" w:rsidP="00C94C38">
      <w:pPr>
        <w:rPr>
          <w:lang w:val="en-AU"/>
        </w:rPr>
      </w:pPr>
      <w:r w:rsidRPr="00C94C38">
        <w:rPr>
          <w:lang w:val="en-AU"/>
        </w:rPr>
        <w:t>All government schools and most Catholic and independent schools are covered by the </w:t>
      </w:r>
      <w:hyperlink r:id="rId13" w:history="1">
        <w:r w:rsidRPr="00C94C38">
          <w:rPr>
            <w:rStyle w:val="Hyperlink"/>
            <w:lang w:val="en-AU"/>
          </w:rPr>
          <w:t>APRA</w:t>
        </w:r>
      </w:hyperlink>
      <w:r w:rsidRPr="00C94C38">
        <w:rPr>
          <w:lang w:val="en-AU"/>
        </w:rPr>
        <w:t xml:space="preserve"> Licence. You can check whether you are covered by contacting your school authority. Note that it does </w:t>
      </w:r>
      <w:proofErr w:type="gramStart"/>
      <w:r w:rsidRPr="00C94C38">
        <w:rPr>
          <w:lang w:val="en-AU"/>
        </w:rPr>
        <w:t>not  extend</w:t>
      </w:r>
      <w:proofErr w:type="gramEnd"/>
      <w:r w:rsidRPr="00C94C38">
        <w:rPr>
          <w:lang w:val="en-AU"/>
        </w:rPr>
        <w:t xml:space="preserve"> to education departments and administrative bodies.</w:t>
      </w:r>
    </w:p>
    <w:p w:rsidR="00C94C38" w:rsidRPr="00C94C38" w:rsidRDefault="00C94C38" w:rsidP="00C94C38">
      <w:pPr>
        <w:rPr>
          <w:lang w:val="en-AU"/>
        </w:rPr>
      </w:pPr>
      <w:r w:rsidRPr="00C94C38">
        <w:rPr>
          <w:lang w:val="en-AU"/>
        </w:rPr>
        <w:t>If schools are performing music in the classroom they can do this under a special copyright exception. See </w:t>
      </w:r>
      <w:hyperlink r:id="rId14" w:history="1">
        <w:r w:rsidRPr="00C94C38">
          <w:rPr>
            <w:rStyle w:val="Hyperlink"/>
            <w:lang w:val="en-AU"/>
          </w:rPr>
          <w:t>Performance and Communication of Copyright Material in Class</w:t>
        </w:r>
      </w:hyperlink>
      <w:r w:rsidRPr="00C94C38">
        <w:rPr>
          <w:lang w:val="en-AU"/>
        </w:rPr>
        <w:t>.</w:t>
      </w:r>
    </w:p>
    <w:p w:rsidR="00C94C38" w:rsidRDefault="00C94C38" w:rsidP="00C94C38">
      <w:pPr>
        <w:rPr>
          <w:b/>
          <w:bCs/>
          <w:lang w:val="en-AU"/>
        </w:rPr>
      </w:pPr>
    </w:p>
    <w:p w:rsidR="00C94C38" w:rsidRPr="00C94C38" w:rsidRDefault="00C94C38" w:rsidP="00C94C38">
      <w:pPr>
        <w:rPr>
          <w:b/>
          <w:bCs/>
          <w:sz w:val="28"/>
          <w:szCs w:val="28"/>
          <w:lang w:val="en-AU"/>
        </w:rPr>
      </w:pPr>
      <w:r w:rsidRPr="00C94C38">
        <w:rPr>
          <w:b/>
          <w:bCs/>
          <w:sz w:val="28"/>
          <w:szCs w:val="28"/>
          <w:lang w:val="en-AU"/>
        </w:rPr>
        <w:t>What does the </w:t>
      </w:r>
      <w:hyperlink r:id="rId15" w:history="1">
        <w:r w:rsidRPr="00C94C38">
          <w:rPr>
            <w:rStyle w:val="Hyperlink"/>
            <w:b/>
            <w:bCs/>
            <w:sz w:val="28"/>
            <w:szCs w:val="28"/>
            <w:lang w:val="en-AU"/>
          </w:rPr>
          <w:t>APRA</w:t>
        </w:r>
      </w:hyperlink>
      <w:r w:rsidRPr="00C94C38">
        <w:rPr>
          <w:b/>
          <w:bCs/>
          <w:sz w:val="28"/>
          <w:szCs w:val="28"/>
          <w:lang w:val="en-AU"/>
        </w:rPr>
        <w:t> Licence cover?</w:t>
      </w:r>
    </w:p>
    <w:p w:rsidR="00C94C38" w:rsidRPr="00C94C38" w:rsidRDefault="00C94C38" w:rsidP="00C94C38">
      <w:pPr>
        <w:rPr>
          <w:b/>
          <w:bCs/>
          <w:lang w:val="en-AU"/>
        </w:rPr>
      </w:pPr>
    </w:p>
    <w:p w:rsidR="00C94C38" w:rsidRDefault="00C94C38" w:rsidP="00C94C38">
      <w:pPr>
        <w:rPr>
          <w:lang w:val="en-AU"/>
        </w:rPr>
      </w:pPr>
      <w:r w:rsidRPr="00C94C38">
        <w:rPr>
          <w:lang w:val="en-AU"/>
        </w:rPr>
        <w:t>The </w:t>
      </w:r>
      <w:hyperlink r:id="rId16" w:history="1">
        <w:r w:rsidRPr="00C94C38">
          <w:rPr>
            <w:rStyle w:val="Hyperlink"/>
            <w:lang w:val="en-AU"/>
          </w:rPr>
          <w:t>APRA</w:t>
        </w:r>
      </w:hyperlink>
      <w:r w:rsidRPr="00C94C38">
        <w:rPr>
          <w:lang w:val="en-AU"/>
        </w:rPr>
        <w:t> Licence allows schools and their students to perform </w:t>
      </w:r>
      <w:hyperlink r:id="rId17" w:history="1">
        <w:r w:rsidRPr="00C94C38">
          <w:rPr>
            <w:rStyle w:val="Hyperlink"/>
            <w:lang w:val="en-AU"/>
          </w:rPr>
          <w:t>musical works</w:t>
        </w:r>
      </w:hyperlink>
      <w:r w:rsidRPr="00C94C38">
        <w:rPr>
          <w:lang w:val="en-AU"/>
        </w:rPr>
        <w:t> at the school or at a function connected with the school’s activities.</w:t>
      </w:r>
    </w:p>
    <w:p w:rsidR="00C94C38" w:rsidRPr="00C94C38" w:rsidRDefault="00C94C38" w:rsidP="00C94C38">
      <w:pPr>
        <w:rPr>
          <w:lang w:val="en-AU"/>
        </w:rPr>
      </w:pPr>
    </w:p>
    <w:p w:rsidR="00C94C38" w:rsidRDefault="00C94C38" w:rsidP="00C94C38">
      <w:pPr>
        <w:rPr>
          <w:lang w:val="en-AU"/>
        </w:rPr>
      </w:pPr>
      <w:r w:rsidRPr="00C94C38">
        <w:rPr>
          <w:lang w:val="en-AU"/>
        </w:rPr>
        <w:t>The </w:t>
      </w:r>
      <w:hyperlink r:id="rId18" w:history="1">
        <w:r w:rsidRPr="00C94C38">
          <w:rPr>
            <w:rStyle w:val="Hyperlink"/>
            <w:lang w:val="en-AU"/>
          </w:rPr>
          <w:t>performances</w:t>
        </w:r>
      </w:hyperlink>
      <w:r w:rsidRPr="00C94C38">
        <w:rPr>
          <w:lang w:val="en-AU"/>
        </w:rPr>
        <w:t> may be:</w:t>
      </w:r>
    </w:p>
    <w:p w:rsidR="00C94C38" w:rsidRPr="00C94C38" w:rsidRDefault="00C94C38" w:rsidP="00C94C38">
      <w:pPr>
        <w:rPr>
          <w:lang w:val="en-AU"/>
        </w:rPr>
      </w:pPr>
    </w:p>
    <w:p w:rsidR="00C94C38" w:rsidRPr="00C94C38" w:rsidRDefault="00C94C38" w:rsidP="00C94C38">
      <w:pPr>
        <w:numPr>
          <w:ilvl w:val="0"/>
          <w:numId w:val="7"/>
        </w:numPr>
        <w:rPr>
          <w:lang w:val="en-AU"/>
        </w:rPr>
      </w:pPr>
      <w:r w:rsidRPr="00C94C38">
        <w:rPr>
          <w:lang w:val="en-AU"/>
        </w:rPr>
        <w:t>at schools or</w:t>
      </w:r>
    </w:p>
    <w:p w:rsidR="00C94C38" w:rsidRPr="00C94C38" w:rsidRDefault="00C94C38" w:rsidP="00C94C38">
      <w:pPr>
        <w:numPr>
          <w:ilvl w:val="0"/>
          <w:numId w:val="7"/>
        </w:numPr>
        <w:rPr>
          <w:lang w:val="en-AU"/>
        </w:rPr>
      </w:pPr>
      <w:r w:rsidRPr="00C94C38">
        <w:rPr>
          <w:lang w:val="en-AU"/>
        </w:rPr>
        <w:t>by students and teachers of a school at non-school venues.</w:t>
      </w:r>
    </w:p>
    <w:p w:rsidR="00C94C38" w:rsidRDefault="00C94C38" w:rsidP="00C94C38">
      <w:pPr>
        <w:rPr>
          <w:lang w:val="en-AU"/>
        </w:rPr>
      </w:pPr>
    </w:p>
    <w:p w:rsidR="00C94C38" w:rsidRDefault="00C94C38" w:rsidP="00C94C38">
      <w:pPr>
        <w:rPr>
          <w:lang w:val="en-AU"/>
        </w:rPr>
      </w:pPr>
      <w:r w:rsidRPr="00C94C38">
        <w:rPr>
          <w:lang w:val="en-AU"/>
        </w:rPr>
        <w:t>The following uses of music are covered by the </w:t>
      </w:r>
      <w:hyperlink r:id="rId19" w:history="1">
        <w:r w:rsidRPr="00C94C38">
          <w:rPr>
            <w:rStyle w:val="Hyperlink"/>
            <w:lang w:val="en-AU"/>
          </w:rPr>
          <w:t>APRA</w:t>
        </w:r>
      </w:hyperlink>
      <w:r w:rsidRPr="00C94C38">
        <w:rPr>
          <w:lang w:val="en-AU"/>
        </w:rPr>
        <w:t> Licence:</w:t>
      </w:r>
    </w:p>
    <w:p w:rsidR="00C94C38" w:rsidRPr="00C94C38" w:rsidRDefault="00C94C38" w:rsidP="00C94C38">
      <w:pPr>
        <w:rPr>
          <w:lang w:val="en-AU"/>
        </w:rPr>
      </w:pPr>
    </w:p>
    <w:p w:rsidR="00C94C38" w:rsidRPr="00C94C38" w:rsidRDefault="00C94C38" w:rsidP="00C94C38">
      <w:pPr>
        <w:numPr>
          <w:ilvl w:val="0"/>
          <w:numId w:val="8"/>
        </w:numPr>
        <w:rPr>
          <w:lang w:val="en-AU"/>
        </w:rPr>
      </w:pPr>
      <w:r w:rsidRPr="00C94C38">
        <w:rPr>
          <w:lang w:val="en-AU"/>
        </w:rPr>
        <w:t>school concerts and </w:t>
      </w:r>
      <w:hyperlink r:id="rId20" w:history="1">
        <w:r w:rsidRPr="00C94C38">
          <w:rPr>
            <w:rStyle w:val="Hyperlink"/>
            <w:lang w:val="en-AU"/>
          </w:rPr>
          <w:t>performance</w:t>
        </w:r>
      </w:hyperlink>
      <w:r w:rsidRPr="00C94C38">
        <w:rPr>
          <w:lang w:val="en-AU"/>
        </w:rPr>
        <w:t> evenings (choirs, singing groups, school bands, orchestra or rock bands), school sports days, dance and fitness classes, school formals and dances</w:t>
      </w:r>
    </w:p>
    <w:p w:rsidR="00C94C38" w:rsidRPr="00C94C38" w:rsidRDefault="00C94C38" w:rsidP="00C94C38">
      <w:pPr>
        <w:numPr>
          <w:ilvl w:val="0"/>
          <w:numId w:val="8"/>
        </w:numPr>
        <w:rPr>
          <w:lang w:val="en-AU"/>
        </w:rPr>
      </w:pPr>
      <w:r w:rsidRPr="00C94C38">
        <w:rPr>
          <w:lang w:val="en-AU"/>
        </w:rPr>
        <w:t>school award nights or graduations</w:t>
      </w:r>
    </w:p>
    <w:p w:rsidR="00C94C38" w:rsidRPr="00C94C38" w:rsidRDefault="00C94C38" w:rsidP="00C94C38">
      <w:pPr>
        <w:numPr>
          <w:ilvl w:val="0"/>
          <w:numId w:val="8"/>
        </w:numPr>
        <w:rPr>
          <w:lang w:val="en-AU"/>
        </w:rPr>
      </w:pPr>
      <w:r w:rsidRPr="00C94C38">
        <w:rPr>
          <w:lang w:val="en-AU"/>
        </w:rPr>
        <w:t>school </w:t>
      </w:r>
      <w:hyperlink r:id="rId21" w:history="1">
        <w:r w:rsidRPr="00C94C38">
          <w:rPr>
            <w:rStyle w:val="Hyperlink"/>
            <w:lang w:val="en-AU"/>
          </w:rPr>
          <w:t>performances</w:t>
        </w:r>
      </w:hyperlink>
      <w:r w:rsidRPr="00C94C38">
        <w:rPr>
          <w:lang w:val="en-AU"/>
        </w:rPr>
        <w:t> at music festivals, including music eisteddfods and the NSW Schools Spectacular or equivalent events in other States and Territories</w:t>
      </w:r>
    </w:p>
    <w:p w:rsidR="00C94C38" w:rsidRPr="00C94C38" w:rsidRDefault="00C94C38" w:rsidP="00C94C38">
      <w:pPr>
        <w:numPr>
          <w:ilvl w:val="0"/>
          <w:numId w:val="8"/>
        </w:numPr>
        <w:rPr>
          <w:lang w:val="en-AU"/>
        </w:rPr>
      </w:pPr>
      <w:r w:rsidRPr="00C94C38">
        <w:rPr>
          <w:lang w:val="en-AU"/>
        </w:rPr>
        <w:t>playing </w:t>
      </w:r>
      <w:hyperlink r:id="rId22" w:history="1">
        <w:r w:rsidRPr="00C94C38">
          <w:rPr>
            <w:rStyle w:val="Hyperlink"/>
            <w:lang w:val="en-AU"/>
          </w:rPr>
          <w:t>films</w:t>
        </w:r>
      </w:hyperlink>
      <w:r w:rsidRPr="00C94C38">
        <w:rPr>
          <w:lang w:val="en-AU"/>
        </w:rPr>
        <w:t> to students which contain music where that school has a Co-Curricular Licence, including </w:t>
      </w:r>
      <w:hyperlink r:id="rId23" w:history="1">
        <w:r w:rsidRPr="00C94C38">
          <w:rPr>
            <w:rStyle w:val="Hyperlink"/>
            <w:lang w:val="en-AU"/>
          </w:rPr>
          <w:t>films</w:t>
        </w:r>
      </w:hyperlink>
      <w:r w:rsidRPr="00C94C38">
        <w:rPr>
          <w:lang w:val="en-AU"/>
        </w:rPr>
        <w:t> containing the </w:t>
      </w:r>
      <w:hyperlink r:id="rId24" w:history="1">
        <w:r w:rsidRPr="00C94C38">
          <w:rPr>
            <w:rStyle w:val="Hyperlink"/>
            <w:lang w:val="en-AU"/>
          </w:rPr>
          <w:t>performance</w:t>
        </w:r>
      </w:hyperlink>
      <w:r w:rsidRPr="00C94C38">
        <w:rPr>
          <w:lang w:val="en-AU"/>
        </w:rPr>
        <w:t> of entire </w:t>
      </w:r>
      <w:hyperlink r:id="rId25" w:history="1">
        <w:r w:rsidRPr="00C94C38">
          <w:rPr>
            <w:rStyle w:val="Hyperlink"/>
            <w:lang w:val="en-AU"/>
          </w:rPr>
          <w:t>Grand Right Works</w:t>
        </w:r>
      </w:hyperlink>
      <w:r w:rsidRPr="00C94C38">
        <w:rPr>
          <w:lang w:val="en-AU"/>
        </w:rPr>
        <w:t> (an operetta, musical play, revue or pantomime to the extent that it consists of musical works and associated lyrics written expressly for it) and </w:t>
      </w:r>
      <w:hyperlink r:id="rId26" w:history="1">
        <w:r w:rsidRPr="00C94C38">
          <w:rPr>
            <w:rStyle w:val="Hyperlink"/>
            <w:lang w:val="en-AU"/>
          </w:rPr>
          <w:t>Choral Works</w:t>
        </w:r>
      </w:hyperlink>
      <w:r w:rsidRPr="00C94C38">
        <w:rPr>
          <w:lang w:val="en-AU"/>
        </w:rPr>
        <w:t> (works written to be sung by a choir or other group of singers, with or without any instrumental accompaniment) of more than 20 minutes in duration)</w:t>
      </w:r>
    </w:p>
    <w:p w:rsidR="00C94C38" w:rsidRPr="00C94C38" w:rsidRDefault="00C94C38" w:rsidP="00C94C38">
      <w:pPr>
        <w:numPr>
          <w:ilvl w:val="0"/>
          <w:numId w:val="8"/>
        </w:numPr>
        <w:rPr>
          <w:lang w:val="en-AU"/>
        </w:rPr>
      </w:pPr>
      <w:hyperlink r:id="rId27" w:history="1">
        <w:r w:rsidRPr="00C94C38">
          <w:rPr>
            <w:rStyle w:val="Hyperlink"/>
            <w:lang w:val="en-AU"/>
          </w:rPr>
          <w:t>performances</w:t>
        </w:r>
      </w:hyperlink>
      <w:r w:rsidRPr="00C94C38">
        <w:rPr>
          <w:lang w:val="en-AU"/>
        </w:rPr>
        <w:t> by professional musicians</w:t>
      </w:r>
    </w:p>
    <w:p w:rsidR="00C94C38" w:rsidRPr="00C94C38" w:rsidRDefault="00C94C38" w:rsidP="00C94C38">
      <w:pPr>
        <w:numPr>
          <w:ilvl w:val="0"/>
          <w:numId w:val="8"/>
        </w:numPr>
        <w:rPr>
          <w:lang w:val="en-AU"/>
        </w:rPr>
      </w:pPr>
      <w:hyperlink r:id="rId28" w:history="1">
        <w:r w:rsidRPr="00C94C38">
          <w:rPr>
            <w:rStyle w:val="Hyperlink"/>
            <w:lang w:val="en-AU"/>
          </w:rPr>
          <w:t>performance</w:t>
        </w:r>
      </w:hyperlink>
      <w:r w:rsidRPr="00C94C38">
        <w:rPr>
          <w:lang w:val="en-AU"/>
        </w:rPr>
        <w:t> of </w:t>
      </w:r>
      <w:hyperlink r:id="rId29" w:history="1">
        <w:r w:rsidRPr="00C94C38">
          <w:rPr>
            <w:rStyle w:val="Hyperlink"/>
            <w:lang w:val="en-AU"/>
          </w:rPr>
          <w:t>musical works</w:t>
        </w:r>
      </w:hyperlink>
      <w:r w:rsidRPr="00C94C38">
        <w:rPr>
          <w:lang w:val="en-AU"/>
        </w:rPr>
        <w:t> in a dramatic context by:</w:t>
      </w:r>
    </w:p>
    <w:p w:rsidR="00C94C38" w:rsidRPr="00C94C38" w:rsidRDefault="00C94C38" w:rsidP="00C94C38">
      <w:pPr>
        <w:numPr>
          <w:ilvl w:val="1"/>
          <w:numId w:val="9"/>
        </w:numPr>
        <w:rPr>
          <w:lang w:val="en-AU"/>
        </w:rPr>
      </w:pPr>
      <w:r w:rsidRPr="00C94C38">
        <w:rPr>
          <w:lang w:val="en-AU"/>
        </w:rPr>
        <w:t>primary schools</w:t>
      </w:r>
    </w:p>
    <w:p w:rsidR="00C94C38" w:rsidRPr="00C94C38" w:rsidRDefault="00C94C38" w:rsidP="00C94C38">
      <w:pPr>
        <w:numPr>
          <w:ilvl w:val="1"/>
          <w:numId w:val="9"/>
        </w:numPr>
        <w:rPr>
          <w:lang w:val="en-AU"/>
        </w:rPr>
      </w:pPr>
      <w:r w:rsidRPr="00C94C38">
        <w:rPr>
          <w:lang w:val="en-AU"/>
        </w:rPr>
        <w:lastRenderedPageBreak/>
        <w:t>secondary schools, only if no fee is charged and the </w:t>
      </w:r>
      <w:hyperlink r:id="rId30" w:history="1">
        <w:r w:rsidRPr="00C94C38">
          <w:rPr>
            <w:rStyle w:val="Hyperlink"/>
            <w:lang w:val="en-AU"/>
          </w:rPr>
          <w:t>performance</w:t>
        </w:r>
      </w:hyperlink>
      <w:r w:rsidRPr="00C94C38">
        <w:rPr>
          <w:lang w:val="en-AU"/>
        </w:rPr>
        <w:t> is not publicised beyond the school community (see ‘Performances requiring APRA’s prior approval’ below)</w:t>
      </w:r>
    </w:p>
    <w:p w:rsidR="00C94C38" w:rsidRPr="00C94C38" w:rsidRDefault="00C94C38" w:rsidP="00C94C38">
      <w:pPr>
        <w:numPr>
          <w:ilvl w:val="0"/>
          <w:numId w:val="9"/>
        </w:numPr>
        <w:rPr>
          <w:lang w:val="en-AU"/>
        </w:rPr>
      </w:pPr>
      <w:hyperlink r:id="rId31" w:history="1">
        <w:r w:rsidRPr="00C94C38">
          <w:rPr>
            <w:rStyle w:val="Hyperlink"/>
            <w:lang w:val="en-AU"/>
          </w:rPr>
          <w:t>performance</w:t>
        </w:r>
      </w:hyperlink>
      <w:r w:rsidRPr="00C94C38">
        <w:rPr>
          <w:lang w:val="en-AU"/>
        </w:rPr>
        <w:t> of a </w:t>
      </w:r>
      <w:hyperlink r:id="rId32" w:history="1">
        <w:r w:rsidRPr="00C94C38">
          <w:rPr>
            <w:rStyle w:val="Hyperlink"/>
            <w:lang w:val="en-AU"/>
          </w:rPr>
          <w:t>Grand Right Work</w:t>
        </w:r>
      </w:hyperlink>
      <w:r w:rsidRPr="00C94C38">
        <w:rPr>
          <w:lang w:val="en-AU"/>
        </w:rPr>
        <w:t>, provided the work is not performed in its entirety</w:t>
      </w:r>
    </w:p>
    <w:p w:rsidR="00C94C38" w:rsidRPr="00C94C38" w:rsidRDefault="00C94C38" w:rsidP="00C94C38">
      <w:pPr>
        <w:numPr>
          <w:ilvl w:val="0"/>
          <w:numId w:val="9"/>
        </w:numPr>
        <w:rPr>
          <w:lang w:val="en-AU"/>
        </w:rPr>
      </w:pPr>
      <w:hyperlink r:id="rId33" w:history="1">
        <w:r w:rsidRPr="00C94C38">
          <w:rPr>
            <w:rStyle w:val="Hyperlink"/>
            <w:lang w:val="en-AU"/>
          </w:rPr>
          <w:t>performance</w:t>
        </w:r>
      </w:hyperlink>
      <w:r w:rsidRPr="00C94C38">
        <w:rPr>
          <w:lang w:val="en-AU"/>
        </w:rPr>
        <w:t> of a </w:t>
      </w:r>
      <w:hyperlink r:id="rId34" w:history="1">
        <w:r w:rsidRPr="00C94C38">
          <w:rPr>
            <w:rStyle w:val="Hyperlink"/>
            <w:lang w:val="en-AU"/>
          </w:rPr>
          <w:t>Choral Work</w:t>
        </w:r>
      </w:hyperlink>
      <w:r w:rsidRPr="00C94C38">
        <w:rPr>
          <w:lang w:val="en-AU"/>
        </w:rPr>
        <w:t> of less than 20 minutes duration.</w:t>
      </w:r>
    </w:p>
    <w:p w:rsidR="00C94C38" w:rsidRDefault="00C94C38" w:rsidP="00C94C38">
      <w:pPr>
        <w:rPr>
          <w:b/>
          <w:bCs/>
          <w:lang w:val="en-AU"/>
        </w:rPr>
      </w:pPr>
    </w:p>
    <w:p w:rsidR="00C94C38" w:rsidRPr="00C94C38" w:rsidRDefault="00C94C38" w:rsidP="00C94C38">
      <w:pPr>
        <w:rPr>
          <w:b/>
          <w:bCs/>
          <w:sz w:val="28"/>
          <w:szCs w:val="28"/>
          <w:lang w:val="en-AU"/>
        </w:rPr>
      </w:pPr>
      <w:r w:rsidRPr="00C94C38">
        <w:rPr>
          <w:b/>
          <w:bCs/>
          <w:sz w:val="28"/>
          <w:szCs w:val="28"/>
          <w:lang w:val="en-AU"/>
        </w:rPr>
        <w:t>Playing recorded music</w:t>
      </w:r>
    </w:p>
    <w:p w:rsidR="00C94C38" w:rsidRPr="00C94C38" w:rsidRDefault="00C94C38" w:rsidP="00C94C38">
      <w:pPr>
        <w:rPr>
          <w:b/>
          <w:bCs/>
          <w:lang w:val="en-AU"/>
        </w:rPr>
      </w:pPr>
    </w:p>
    <w:p w:rsidR="00C94C38" w:rsidRDefault="00C94C38" w:rsidP="00C94C38">
      <w:r w:rsidRPr="00C94C38">
        <w:t>Schools are also able to play recorded music at school (</w:t>
      </w:r>
      <w:proofErr w:type="spellStart"/>
      <w:r w:rsidRPr="00C94C38">
        <w:t>eg</w:t>
      </w:r>
      <w:proofErr w:type="spellEnd"/>
      <w:r w:rsidRPr="00C94C38">
        <w:t xml:space="preserve"> as music on hold, background music in the staffroom or school foyer) and at school events (</w:t>
      </w:r>
      <w:proofErr w:type="spellStart"/>
      <w:r w:rsidRPr="00C94C38">
        <w:t>eg</w:t>
      </w:r>
      <w:proofErr w:type="spellEnd"/>
      <w:r w:rsidRPr="00C94C38">
        <w:t xml:space="preserve"> assemblies, graduations) under both the </w:t>
      </w:r>
      <w:hyperlink r:id="rId35" w:history="1">
        <w:r w:rsidRPr="00C94C38">
          <w:rPr>
            <w:rStyle w:val="Hyperlink"/>
          </w:rPr>
          <w:t>APRA</w:t>
        </w:r>
      </w:hyperlink>
      <w:r w:rsidRPr="00C94C38">
        <w:t xml:space="preserve"> Licence in relation to the underlying </w:t>
      </w:r>
      <w:hyperlink r:id="rId36" w:history="1">
        <w:r w:rsidRPr="00C94C38">
          <w:rPr>
            <w:rStyle w:val="Hyperlink"/>
          </w:rPr>
          <w:t>musical works</w:t>
        </w:r>
      </w:hyperlink>
      <w:r w:rsidRPr="00C94C38">
        <w:t xml:space="preserve"> and either s106 of the Copyright Act (for independent and Catholic schools) or an interim licence from </w:t>
      </w:r>
      <w:hyperlink r:id="rId37" w:history="1">
        <w:r w:rsidRPr="00C94C38">
          <w:rPr>
            <w:rStyle w:val="Hyperlink"/>
          </w:rPr>
          <w:t>PPCA</w:t>
        </w:r>
      </w:hyperlink>
      <w:r w:rsidRPr="00C94C38">
        <w:t xml:space="preserve"> (which is in effect until 30 June 2021 for government schools) in relation to sound recordings.</w:t>
      </w:r>
    </w:p>
    <w:p w:rsidR="00C94C38" w:rsidRPr="00C94C38" w:rsidRDefault="00C94C38" w:rsidP="00C94C38">
      <w:pPr>
        <w:rPr>
          <w:lang w:val="en-AU"/>
        </w:rPr>
      </w:pPr>
    </w:p>
    <w:p w:rsidR="00C94C38" w:rsidRPr="00C94C38" w:rsidRDefault="00C94C38" w:rsidP="00C94C38">
      <w:pPr>
        <w:rPr>
          <w:b/>
          <w:bCs/>
          <w:sz w:val="28"/>
          <w:szCs w:val="28"/>
          <w:lang w:val="en-AU"/>
        </w:rPr>
      </w:pPr>
      <w:r w:rsidRPr="00C94C38">
        <w:rPr>
          <w:b/>
          <w:bCs/>
          <w:sz w:val="28"/>
          <w:szCs w:val="28"/>
          <w:lang w:val="en-AU"/>
        </w:rPr>
        <w:t>Admission fees</w:t>
      </w:r>
    </w:p>
    <w:p w:rsidR="00C94C38" w:rsidRPr="00C94C38" w:rsidRDefault="00C94C38" w:rsidP="00C94C38">
      <w:pPr>
        <w:rPr>
          <w:b/>
          <w:bCs/>
          <w:lang w:val="en-AU"/>
        </w:rPr>
      </w:pPr>
    </w:p>
    <w:p w:rsidR="00C94C38" w:rsidRDefault="00C94C38" w:rsidP="00C94C38">
      <w:pPr>
        <w:rPr>
          <w:lang w:val="en-AU"/>
        </w:rPr>
      </w:pPr>
      <w:r w:rsidRPr="00C94C38">
        <w:rPr>
          <w:lang w:val="en-AU"/>
        </w:rPr>
        <w:t>Schools can charge admission fees for performances under the </w:t>
      </w:r>
      <w:hyperlink r:id="rId38" w:history="1">
        <w:r w:rsidRPr="00C94C38">
          <w:rPr>
            <w:rStyle w:val="Hyperlink"/>
            <w:lang w:val="en-AU"/>
          </w:rPr>
          <w:t>APRA Licence</w:t>
        </w:r>
      </w:hyperlink>
      <w:r w:rsidRPr="00C94C38">
        <w:rPr>
          <w:lang w:val="en-AU"/>
        </w:rPr>
        <w:t>, as well as under s106, provided that the proceeds made go back to the school or to a charitable cause.</w:t>
      </w:r>
    </w:p>
    <w:p w:rsidR="00C94C38" w:rsidRPr="00C94C38" w:rsidRDefault="00C94C38" w:rsidP="00C94C38">
      <w:pPr>
        <w:rPr>
          <w:lang w:val="en-AU"/>
        </w:rPr>
      </w:pPr>
    </w:p>
    <w:p w:rsidR="00C94C38" w:rsidRPr="00C94C38" w:rsidRDefault="00C94C38" w:rsidP="00C94C38">
      <w:pPr>
        <w:rPr>
          <w:b/>
          <w:bCs/>
          <w:sz w:val="28"/>
          <w:szCs w:val="28"/>
          <w:lang w:val="en-AU"/>
        </w:rPr>
      </w:pPr>
      <w:r w:rsidRPr="00C94C38">
        <w:rPr>
          <w:b/>
          <w:bCs/>
          <w:sz w:val="28"/>
          <w:szCs w:val="28"/>
          <w:lang w:val="en-AU"/>
        </w:rPr>
        <w:t>Performances requiring </w:t>
      </w:r>
      <w:hyperlink r:id="rId39" w:history="1">
        <w:r w:rsidRPr="00C94C38">
          <w:rPr>
            <w:rStyle w:val="Hyperlink"/>
            <w:b/>
            <w:bCs/>
            <w:sz w:val="28"/>
            <w:szCs w:val="28"/>
            <w:lang w:val="en-AU"/>
          </w:rPr>
          <w:t>APRA’</w:t>
        </w:r>
      </w:hyperlink>
      <w:r w:rsidRPr="00C94C38">
        <w:rPr>
          <w:b/>
          <w:bCs/>
          <w:sz w:val="28"/>
          <w:szCs w:val="28"/>
          <w:lang w:val="en-AU"/>
        </w:rPr>
        <w:t>s prior approval</w:t>
      </w:r>
    </w:p>
    <w:p w:rsidR="00C94C38" w:rsidRPr="00C94C38" w:rsidRDefault="00C94C38" w:rsidP="00C94C38">
      <w:pPr>
        <w:rPr>
          <w:lang w:val="en-AU"/>
        </w:rPr>
      </w:pPr>
    </w:p>
    <w:p w:rsidR="00C94C38" w:rsidRDefault="00C94C38" w:rsidP="00C94C38">
      <w:pPr>
        <w:rPr>
          <w:lang w:val="en-AU"/>
        </w:rPr>
      </w:pPr>
      <w:r w:rsidRPr="00C94C38">
        <w:rPr>
          <w:lang w:val="en-AU"/>
        </w:rPr>
        <w:t>A secondary school must seek </w:t>
      </w:r>
      <w:hyperlink r:id="rId40" w:history="1">
        <w:r w:rsidRPr="00C94C38">
          <w:rPr>
            <w:rStyle w:val="Hyperlink"/>
            <w:lang w:val="en-AU"/>
          </w:rPr>
          <w:t>APRA</w:t>
        </w:r>
      </w:hyperlink>
      <w:r w:rsidRPr="00C94C38">
        <w:rPr>
          <w:lang w:val="en-AU"/>
        </w:rPr>
        <w:t>‘s written approval if it wants to perform a </w:t>
      </w:r>
      <w:hyperlink r:id="rId41" w:history="1">
        <w:r w:rsidRPr="00C94C38">
          <w:rPr>
            <w:rStyle w:val="Hyperlink"/>
            <w:lang w:val="en-AU"/>
          </w:rPr>
          <w:t>musical work</w:t>
        </w:r>
      </w:hyperlink>
      <w:r w:rsidRPr="00C94C38">
        <w:rPr>
          <w:lang w:val="en-AU"/>
        </w:rPr>
        <w:t> in a dramatic context, charge an admission fee for that </w:t>
      </w:r>
      <w:hyperlink r:id="rId42" w:history="1">
        <w:r w:rsidRPr="00C94C38">
          <w:rPr>
            <w:rStyle w:val="Hyperlink"/>
            <w:lang w:val="en-AU"/>
          </w:rPr>
          <w:t>performance</w:t>
        </w:r>
      </w:hyperlink>
      <w:r w:rsidRPr="00C94C38">
        <w:rPr>
          <w:lang w:val="en-AU"/>
        </w:rPr>
        <w:t> and advertise or promote the </w:t>
      </w:r>
      <w:hyperlink r:id="rId43" w:history="1">
        <w:r w:rsidRPr="00C94C38">
          <w:rPr>
            <w:rStyle w:val="Hyperlink"/>
            <w:lang w:val="en-AU"/>
          </w:rPr>
          <w:t>performance</w:t>
        </w:r>
      </w:hyperlink>
      <w:r w:rsidRPr="00C94C38">
        <w:rPr>
          <w:lang w:val="en-AU"/>
        </w:rPr>
        <w:t> outside the school community (students, teachers, staff and parents of the school).</w:t>
      </w:r>
    </w:p>
    <w:p w:rsidR="00C94C38" w:rsidRPr="00C94C38" w:rsidRDefault="00C94C38" w:rsidP="00C94C38">
      <w:pPr>
        <w:rPr>
          <w:lang w:val="en-AU"/>
        </w:rPr>
      </w:pPr>
    </w:p>
    <w:p w:rsidR="00C94C38" w:rsidRPr="00C94C38" w:rsidRDefault="00C94C38" w:rsidP="00C94C38">
      <w:pPr>
        <w:rPr>
          <w:b/>
          <w:bCs/>
          <w:sz w:val="28"/>
          <w:szCs w:val="28"/>
          <w:lang w:val="en-AU"/>
        </w:rPr>
      </w:pPr>
      <w:r w:rsidRPr="00C94C38">
        <w:rPr>
          <w:b/>
          <w:bCs/>
          <w:sz w:val="28"/>
          <w:szCs w:val="28"/>
          <w:lang w:val="en-AU"/>
        </w:rPr>
        <w:t>What does the </w:t>
      </w:r>
      <w:hyperlink r:id="rId44" w:history="1">
        <w:r w:rsidRPr="00C94C38">
          <w:rPr>
            <w:rStyle w:val="Hyperlink"/>
            <w:b/>
            <w:bCs/>
            <w:sz w:val="28"/>
            <w:szCs w:val="28"/>
            <w:lang w:val="en-AU"/>
          </w:rPr>
          <w:t>APRA</w:t>
        </w:r>
      </w:hyperlink>
      <w:r w:rsidRPr="00C94C38">
        <w:rPr>
          <w:b/>
          <w:bCs/>
          <w:sz w:val="28"/>
          <w:szCs w:val="28"/>
          <w:lang w:val="en-AU"/>
        </w:rPr>
        <w:t> licence not cover?</w:t>
      </w:r>
    </w:p>
    <w:p w:rsidR="00C94C38" w:rsidRPr="00C94C38" w:rsidRDefault="00C94C38" w:rsidP="00C94C38">
      <w:pPr>
        <w:rPr>
          <w:b/>
          <w:bCs/>
          <w:lang w:val="en-AU"/>
        </w:rPr>
      </w:pPr>
    </w:p>
    <w:p w:rsidR="00C94C38" w:rsidRPr="00C94C38" w:rsidRDefault="00C94C38" w:rsidP="00C94C38">
      <w:pPr>
        <w:numPr>
          <w:ilvl w:val="0"/>
          <w:numId w:val="10"/>
        </w:numPr>
        <w:rPr>
          <w:lang w:val="en-AU"/>
        </w:rPr>
      </w:pPr>
      <w:hyperlink r:id="rId45" w:history="1">
        <w:r w:rsidRPr="00C94C38">
          <w:rPr>
            <w:rStyle w:val="Hyperlink"/>
            <w:lang w:val="en-AU"/>
          </w:rPr>
          <w:t>performance</w:t>
        </w:r>
      </w:hyperlink>
      <w:r w:rsidRPr="00C94C38">
        <w:rPr>
          <w:lang w:val="en-AU"/>
        </w:rPr>
        <w:t> of a </w:t>
      </w:r>
      <w:hyperlink r:id="rId46" w:history="1">
        <w:r w:rsidRPr="00C94C38">
          <w:rPr>
            <w:rStyle w:val="Hyperlink"/>
            <w:lang w:val="en-AU"/>
          </w:rPr>
          <w:t>Grand Right Work</w:t>
        </w:r>
      </w:hyperlink>
      <w:r w:rsidRPr="00C94C38">
        <w:rPr>
          <w:lang w:val="en-AU"/>
        </w:rPr>
        <w:t> in its entirety (unless performed in a film played under the Co-Curricular Licence)</w:t>
      </w:r>
    </w:p>
    <w:p w:rsidR="00C94C38" w:rsidRPr="00C94C38" w:rsidRDefault="00C94C38" w:rsidP="00C94C38">
      <w:pPr>
        <w:numPr>
          <w:ilvl w:val="0"/>
          <w:numId w:val="10"/>
        </w:numPr>
        <w:rPr>
          <w:lang w:val="en-AU"/>
        </w:rPr>
      </w:pPr>
      <w:r w:rsidRPr="00C94C38">
        <w:rPr>
          <w:lang w:val="en-AU"/>
        </w:rPr>
        <w:t>Rock Eisteddfod Challenge</w:t>
      </w:r>
    </w:p>
    <w:p w:rsidR="00C94C38" w:rsidRPr="00C94C38" w:rsidRDefault="00C94C38" w:rsidP="00C94C38">
      <w:pPr>
        <w:numPr>
          <w:ilvl w:val="0"/>
          <w:numId w:val="10"/>
        </w:numPr>
        <w:rPr>
          <w:lang w:val="en-AU"/>
        </w:rPr>
      </w:pPr>
      <w:hyperlink r:id="rId47" w:history="1">
        <w:r w:rsidRPr="00C94C38">
          <w:rPr>
            <w:rStyle w:val="Hyperlink"/>
            <w:lang w:val="en-AU"/>
          </w:rPr>
          <w:t>performance</w:t>
        </w:r>
      </w:hyperlink>
      <w:r w:rsidRPr="00C94C38">
        <w:rPr>
          <w:lang w:val="en-AU"/>
        </w:rPr>
        <w:t> of a </w:t>
      </w:r>
      <w:hyperlink r:id="rId48" w:history="1">
        <w:r w:rsidRPr="00C94C38">
          <w:rPr>
            <w:rStyle w:val="Hyperlink"/>
            <w:lang w:val="en-AU"/>
          </w:rPr>
          <w:t>Choral Work</w:t>
        </w:r>
      </w:hyperlink>
      <w:r w:rsidRPr="00C94C38">
        <w:rPr>
          <w:lang w:val="en-AU"/>
        </w:rPr>
        <w:t> of more than 20 mins duration (unless performed in a film played under the Co-Curricular Licence)</w:t>
      </w:r>
    </w:p>
    <w:p w:rsidR="00C94C38" w:rsidRPr="00C94C38" w:rsidRDefault="00C94C38" w:rsidP="00C94C38">
      <w:pPr>
        <w:numPr>
          <w:ilvl w:val="0"/>
          <w:numId w:val="10"/>
        </w:numPr>
        <w:rPr>
          <w:lang w:val="en-AU"/>
        </w:rPr>
      </w:pPr>
      <w:hyperlink r:id="rId49" w:history="1">
        <w:r w:rsidRPr="00C94C38">
          <w:rPr>
            <w:rStyle w:val="Hyperlink"/>
            <w:lang w:val="en-AU"/>
          </w:rPr>
          <w:t>performances</w:t>
        </w:r>
      </w:hyperlink>
      <w:r w:rsidRPr="00C94C38">
        <w:rPr>
          <w:lang w:val="en-AU"/>
        </w:rPr>
        <w:t> produced by a third party not associated or connected with the school, unless </w:t>
      </w:r>
      <w:hyperlink r:id="rId50" w:history="1">
        <w:r w:rsidRPr="00C94C38">
          <w:rPr>
            <w:rStyle w:val="Hyperlink"/>
            <w:lang w:val="en-AU"/>
          </w:rPr>
          <w:t>APRA</w:t>
        </w:r>
      </w:hyperlink>
      <w:r w:rsidRPr="00C94C38">
        <w:rPr>
          <w:lang w:val="en-AU"/>
        </w:rPr>
        <w:t>‘s prior written approval has been obtained</w:t>
      </w:r>
    </w:p>
    <w:p w:rsidR="00C94C38" w:rsidRPr="00C94C38" w:rsidRDefault="00C94C38" w:rsidP="00C94C38">
      <w:pPr>
        <w:numPr>
          <w:ilvl w:val="0"/>
          <w:numId w:val="10"/>
        </w:numPr>
        <w:rPr>
          <w:lang w:val="en-AU"/>
        </w:rPr>
      </w:pPr>
      <w:hyperlink r:id="rId51" w:history="1">
        <w:r w:rsidRPr="00C94C38">
          <w:rPr>
            <w:rStyle w:val="Hyperlink"/>
            <w:lang w:val="en-AU"/>
          </w:rPr>
          <w:t>performances</w:t>
        </w:r>
      </w:hyperlink>
      <w:r w:rsidRPr="00C94C38">
        <w:rPr>
          <w:lang w:val="en-AU"/>
        </w:rPr>
        <w:t> where admission fees are charged and the majority of the proceeds do not go back to the school or a charitable cause.</w:t>
      </w:r>
    </w:p>
    <w:p w:rsidR="00C94C38" w:rsidRPr="00C94C38" w:rsidRDefault="00C94C38" w:rsidP="00C94C38"/>
    <w:sectPr w:rsidR="00C94C38" w:rsidRPr="00C94C38" w:rsidSect="00F4711C">
      <w:headerReference w:type="default" r:id="rId52"/>
      <w:footerReference w:type="default" r:id="rId53"/>
      <w:footerReference w:type="first" r:id="rId5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B62" w:rsidRDefault="00861B62" w:rsidP="004A6BC1">
      <w:pPr>
        <w:spacing w:line="240" w:lineRule="auto"/>
      </w:pPr>
      <w:r>
        <w:separator/>
      </w:r>
    </w:p>
  </w:endnote>
  <w:endnote w:type="continuationSeparator" w:id="0">
    <w:p w:rsidR="00861B62" w:rsidRDefault="00861B62" w:rsidP="004A6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BB6" w:rsidRDefault="00FD7350" w:rsidP="00E01BB6">
    <w:pPr>
      <w:pStyle w:val="Footer"/>
      <w:jc w:val="cen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-834390</wp:posOffset>
              </wp:positionH>
              <wp:positionV relativeFrom="paragraph">
                <wp:posOffset>-2540</wp:posOffset>
              </wp:positionV>
              <wp:extent cx="1447800" cy="5867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1BB6" w:rsidRPr="00FD7350" w:rsidRDefault="00E01BB6" w:rsidP="00E01BB6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D7350">
                            <w:rPr>
                              <w:sz w:val="14"/>
                              <w:szCs w:val="14"/>
                            </w:rPr>
                            <w:t>National Copyright Unit on behalf of the</w:t>
                          </w:r>
                          <w:r w:rsidR="00FD7350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FD7350">
                            <w:rPr>
                              <w:sz w:val="14"/>
                              <w:szCs w:val="14"/>
                            </w:rPr>
                            <w:t>Copyright Advisory Groups (Schools and TAFEs)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5.7pt;margin-top:-.2pt;width:114pt;height:46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" stroked="f">
              <v:textbox>
                <w:txbxContent>
                  <w:p w:rsidR="00E01BB6" w:rsidRPr="00FD7350" w:rsidRDefault="00E01BB6" w:rsidP="00E01BB6">
                    <w:pPr>
                      <w:rPr>
                        <w:sz w:val="14"/>
                        <w:szCs w:val="14"/>
                      </w:rPr>
                    </w:pPr>
                    <w:r w:rsidRPr="00FD7350">
                      <w:rPr>
                        <w:sz w:val="14"/>
                        <w:szCs w:val="14"/>
                      </w:rPr>
                      <w:t>National Copyright Unit on behalf of the</w:t>
                    </w:r>
                    <w:r w:rsidR="00FD7350">
                      <w:rPr>
                        <w:sz w:val="14"/>
                        <w:szCs w:val="14"/>
                      </w:rPr>
                      <w:t xml:space="preserve"> </w:t>
                    </w:r>
                    <w:r w:rsidRPr="00FD7350">
                      <w:rPr>
                        <w:sz w:val="14"/>
                        <w:szCs w:val="14"/>
                      </w:rPr>
                      <w:t>Copyright Advisory Groups (Schools and TAFEs)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01BB6">
      <w:rPr>
        <w:rFonts w:ascii="Calibri" w:eastAsia="Calibri" w:hAnsi="Calibri" w:cs="Calibri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5476875</wp:posOffset>
          </wp:positionH>
          <wp:positionV relativeFrom="page">
            <wp:posOffset>10115550</wp:posOffset>
          </wp:positionV>
          <wp:extent cx="866775" cy="302895"/>
          <wp:effectExtent l="0" t="0" r="9525" b="1905"/>
          <wp:wrapTopAndBottom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302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550030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1BB6">
          <w:fldChar w:fldCharType="begin"/>
        </w:r>
        <w:r w:rsidR="00E01BB6">
          <w:instrText xml:space="preserve"> PAGE   \* MERGEFORMAT </w:instrText>
        </w:r>
        <w:r w:rsidR="00E01BB6">
          <w:fldChar w:fldCharType="separate"/>
        </w:r>
        <w:r w:rsidR="00E01BB6">
          <w:rPr>
            <w:noProof/>
          </w:rPr>
          <w:t>2</w:t>
        </w:r>
        <w:r w:rsidR="00E01BB6">
          <w:rPr>
            <w:noProof/>
          </w:rPr>
          <w:fldChar w:fldCharType="end"/>
        </w:r>
      </w:sdtContent>
    </w:sdt>
  </w:p>
  <w:p w:rsidR="00901DE9" w:rsidRDefault="00861B62" w:rsidP="00471F71">
    <w:pPr>
      <w:tabs>
        <w:tab w:val="left" w:pos="7728"/>
      </w:tabs>
      <w:spacing w:line="240" w:lineRule="auto"/>
      <w:rPr>
        <w:rFonts w:ascii="Calibri" w:eastAsia="Calibri" w:hAnsi="Calibri"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Pr="00B00B93" w:rsidRDefault="00602CEB">
    <w:pPr>
      <w:rPr>
        <w:sz w:val="16"/>
        <w:szCs w:val="16"/>
      </w:rPr>
    </w:pPr>
    <w:r w:rsidRPr="00B00B93">
      <w:rPr>
        <w:sz w:val="16"/>
        <w:szCs w:val="16"/>
      </w:rPr>
      <w:t>National Copyright Unit on behalf of the Copyright Advisory Groups (Schools and TAFEs)</w:t>
    </w:r>
    <w:r>
      <w:t xml:space="preserve"> </w:t>
    </w:r>
    <w:r>
      <w:ptab w:relativeTo="margin" w:alignment="right" w:leader="none"/>
    </w: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 wp14:anchorId="16057982" wp14:editId="6B131CF5">
          <wp:extent cx="846455" cy="283845"/>
          <wp:effectExtent l="0" t="0" r="0" b="0"/>
          <wp:docPr id="14" name="image3.jpg" descr="Attribu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ttributi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6455" cy="283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B62" w:rsidRDefault="00861B62" w:rsidP="004A6BC1">
      <w:pPr>
        <w:spacing w:line="240" w:lineRule="auto"/>
      </w:pPr>
      <w:r>
        <w:separator/>
      </w:r>
    </w:p>
  </w:footnote>
  <w:footnote w:type="continuationSeparator" w:id="0">
    <w:p w:rsidR="00861B62" w:rsidRDefault="00861B62" w:rsidP="004A6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DE9" w:rsidRDefault="00BA7D6D" w:rsidP="00AC7609">
    <w:pPr>
      <w:jc w:val="center"/>
    </w:pPr>
    <w:r>
      <w:rPr>
        <w:noProof/>
      </w:rPr>
      <w:drawing>
        <wp:inline distT="0" distB="0" distL="0" distR="0">
          <wp:extent cx="4080510" cy="87930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-smartcopying-white-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246" cy="897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2CEB">
      <w:rPr>
        <w:noProof/>
      </w:rPr>
      <w:drawing>
        <wp:anchor distT="0" distB="0" distL="0" distR="0" simplePos="0" relativeHeight="251659264" behindDoc="0" locked="0" layoutInCell="1" hidden="0" allowOverlap="1" wp14:anchorId="0F2AEF89" wp14:editId="7D3413B6">
          <wp:simplePos x="0" y="0"/>
          <wp:positionH relativeFrom="column">
            <wp:posOffset>-901065</wp:posOffset>
          </wp:positionH>
          <wp:positionV relativeFrom="paragraph">
            <wp:posOffset>-445135</wp:posOffset>
          </wp:positionV>
          <wp:extent cx="14010409" cy="9525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10409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A"/>
    <w:multiLevelType w:val="multilevel"/>
    <w:tmpl w:val="328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66FDF"/>
    <w:multiLevelType w:val="multilevel"/>
    <w:tmpl w:val="0F96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FA6A1C"/>
    <w:multiLevelType w:val="multilevel"/>
    <w:tmpl w:val="F0662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37AF"/>
    <w:multiLevelType w:val="multilevel"/>
    <w:tmpl w:val="CBF0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1722C"/>
    <w:multiLevelType w:val="multilevel"/>
    <w:tmpl w:val="9AB8F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C26ECD"/>
    <w:multiLevelType w:val="multilevel"/>
    <w:tmpl w:val="DFDA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E12438"/>
    <w:multiLevelType w:val="multilevel"/>
    <w:tmpl w:val="6C34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0F3EE5"/>
    <w:multiLevelType w:val="multilevel"/>
    <w:tmpl w:val="4AF0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DD24E9"/>
    <w:multiLevelType w:val="multilevel"/>
    <w:tmpl w:val="5B66C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6"/>
  </w:num>
  <w:num w:numId="8">
    <w:abstractNumId w:val="5"/>
  </w:num>
  <w:num w:numId="9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C1"/>
    <w:rsid w:val="00426FA0"/>
    <w:rsid w:val="00471F71"/>
    <w:rsid w:val="004A6BC1"/>
    <w:rsid w:val="005E7185"/>
    <w:rsid w:val="00602CEB"/>
    <w:rsid w:val="00714101"/>
    <w:rsid w:val="00746AF6"/>
    <w:rsid w:val="00861B62"/>
    <w:rsid w:val="008F1FC9"/>
    <w:rsid w:val="00A215E7"/>
    <w:rsid w:val="00AC7609"/>
    <w:rsid w:val="00BA7D6D"/>
    <w:rsid w:val="00C50477"/>
    <w:rsid w:val="00C94C38"/>
    <w:rsid w:val="00D54827"/>
    <w:rsid w:val="00D55D15"/>
    <w:rsid w:val="00D6773A"/>
    <w:rsid w:val="00DB5C76"/>
    <w:rsid w:val="00E01BB6"/>
    <w:rsid w:val="00F16283"/>
    <w:rsid w:val="00F4711C"/>
    <w:rsid w:val="00FD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F50FA"/>
  <w15:chartTrackingRefBased/>
  <w15:docId w15:val="{0C4EA5DC-6759-41EE-BCA9-EB71470E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BC1"/>
    <w:pPr>
      <w:spacing w:after="0" w:line="276" w:lineRule="auto"/>
    </w:pPr>
    <w:rPr>
      <w:rFonts w:ascii="Arial" w:eastAsia="Arial" w:hAnsi="Arial" w:cs="Arial"/>
      <w:lang w:val="en-GB"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C1"/>
    <w:rPr>
      <w:rFonts w:ascii="Arial" w:eastAsia="Arial" w:hAnsi="Arial" w:cs="Arial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4A6BC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C1"/>
    <w:rPr>
      <w:rFonts w:ascii="Arial" w:eastAsia="Arial" w:hAnsi="Arial" w:cs="Arial"/>
      <w:lang w:val="en-GB" w:eastAsia="en-AU"/>
    </w:rPr>
  </w:style>
  <w:style w:type="character" w:styleId="Hyperlink">
    <w:name w:val="Hyperlink"/>
    <w:basedOn w:val="DefaultParagraphFont"/>
    <w:uiPriority w:val="99"/>
    <w:unhideWhenUsed/>
    <w:rsid w:val="00D55D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86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06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748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383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920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76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77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18" Type="http://schemas.openxmlformats.org/officeDocument/2006/relationships/hyperlink" Target="https://smartcopying.edu.au/glossary/performance/" TargetMode="External"/><Relationship Id="rId26" Type="http://schemas.openxmlformats.org/officeDocument/2006/relationships/hyperlink" Target="https://smartcopying.edu.au/glossary/choral-work/" TargetMode="External"/><Relationship Id="rId39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21" Type="http://schemas.openxmlformats.org/officeDocument/2006/relationships/hyperlink" Target="https://smartcopying.edu.au/glossary/performance/" TargetMode="External"/><Relationship Id="rId34" Type="http://schemas.openxmlformats.org/officeDocument/2006/relationships/hyperlink" Target="https://smartcopying.edu.au/glossary/choral-work/" TargetMode="External"/><Relationship Id="rId42" Type="http://schemas.openxmlformats.org/officeDocument/2006/relationships/hyperlink" Target="https://smartcopying.edu.au/glossary/performance/" TargetMode="External"/><Relationship Id="rId47" Type="http://schemas.openxmlformats.org/officeDocument/2006/relationships/hyperlink" Target="https://smartcopying.edu.au/glossary/performance/" TargetMode="External"/><Relationship Id="rId50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29" Type="http://schemas.openxmlformats.org/officeDocument/2006/relationships/hyperlink" Target="https://smartcopying.edu.au/glossary/musical-works/" TargetMode="External"/><Relationship Id="rId11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24" Type="http://schemas.openxmlformats.org/officeDocument/2006/relationships/hyperlink" Target="https://smartcopying.edu.au/glossary/performance/" TargetMode="External"/><Relationship Id="rId32" Type="http://schemas.openxmlformats.org/officeDocument/2006/relationships/hyperlink" Target="https://smartcopying.edu.au/glossary/grand-right-works/" TargetMode="External"/><Relationship Id="rId37" Type="http://schemas.openxmlformats.org/officeDocument/2006/relationships/hyperlink" Target="https://smartcopying.edu.au/glossary/ppca-phonographic-performance-company-of-australia-limited/" TargetMode="External"/><Relationship Id="rId40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45" Type="http://schemas.openxmlformats.org/officeDocument/2006/relationships/hyperlink" Target="https://smartcopying.edu.au/glossary/performance/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martcopying.edu.au/glossary/licence/" TargetMode="External"/><Relationship Id="rId19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31" Type="http://schemas.openxmlformats.org/officeDocument/2006/relationships/hyperlink" Target="https://smartcopying.edu.au/glossary/performance/" TargetMode="External"/><Relationship Id="rId44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14" Type="http://schemas.openxmlformats.org/officeDocument/2006/relationships/hyperlink" Target="https://smartcopying.edu.au/performance-and-communication-of-copyright-material-in-class/" TargetMode="External"/><Relationship Id="rId22" Type="http://schemas.openxmlformats.org/officeDocument/2006/relationships/hyperlink" Target="https://smartcopying.edu.au/glossary/film/" TargetMode="External"/><Relationship Id="rId27" Type="http://schemas.openxmlformats.org/officeDocument/2006/relationships/hyperlink" Target="https://smartcopying.edu.au/glossary/performance/" TargetMode="External"/><Relationship Id="rId30" Type="http://schemas.openxmlformats.org/officeDocument/2006/relationships/hyperlink" Target="https://smartcopying.edu.au/glossary/performance/" TargetMode="External"/><Relationship Id="rId35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43" Type="http://schemas.openxmlformats.org/officeDocument/2006/relationships/hyperlink" Target="https://smartcopying.edu.au/glossary/performance/" TargetMode="External"/><Relationship Id="rId48" Type="http://schemas.openxmlformats.org/officeDocument/2006/relationships/hyperlink" Target="https://smartcopying.edu.au/glossary/choral-work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smartcopying.edu.au/glossary/performance/" TargetMode="External"/><Relationship Id="rId51" Type="http://schemas.openxmlformats.org/officeDocument/2006/relationships/hyperlink" Target="https://smartcopying.edu.au/glossary/performanc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17" Type="http://schemas.openxmlformats.org/officeDocument/2006/relationships/hyperlink" Target="https://smartcopying.edu.au/glossary/musical-works/" TargetMode="External"/><Relationship Id="rId25" Type="http://schemas.openxmlformats.org/officeDocument/2006/relationships/hyperlink" Target="https://smartcopying.edu.au/glossary/grand-right-works/" TargetMode="External"/><Relationship Id="rId33" Type="http://schemas.openxmlformats.org/officeDocument/2006/relationships/hyperlink" Target="https://smartcopying.edu.au/glossary/performance/" TargetMode="External"/><Relationship Id="rId38" Type="http://schemas.openxmlformats.org/officeDocument/2006/relationships/hyperlink" Target="https://smartcopying.edu.au/glossary/apra-licence/" TargetMode="External"/><Relationship Id="rId46" Type="http://schemas.openxmlformats.org/officeDocument/2006/relationships/hyperlink" Target="https://smartcopying.edu.au/glossary/grand-right-works/" TargetMode="External"/><Relationship Id="rId20" Type="http://schemas.openxmlformats.org/officeDocument/2006/relationships/hyperlink" Target="https://smartcopying.edu.au/glossary/performance/" TargetMode="External"/><Relationship Id="rId41" Type="http://schemas.openxmlformats.org/officeDocument/2006/relationships/hyperlink" Target="https://smartcopying.edu.au/glossary/musical-works/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martcopying.edu.au/glossary/apra-amcos-australasian-performing-right-association-and-australasian-mechanical-copyright-owners-society/" TargetMode="External"/><Relationship Id="rId23" Type="http://schemas.openxmlformats.org/officeDocument/2006/relationships/hyperlink" Target="https://smartcopying.edu.au/glossary/film/" TargetMode="External"/><Relationship Id="rId28" Type="http://schemas.openxmlformats.org/officeDocument/2006/relationships/hyperlink" Target="https://smartcopying.edu.au/glossary/performance/" TargetMode="External"/><Relationship Id="rId36" Type="http://schemas.openxmlformats.org/officeDocument/2006/relationships/hyperlink" Target="https://smartcopying.edu.au/glossary/musical-works/" TargetMode="External"/><Relationship Id="rId49" Type="http://schemas.openxmlformats.org/officeDocument/2006/relationships/hyperlink" Target="https://smartcopying.edu.au/glossary/performanc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DC622-F62D-4687-985E-E3A82DB2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Lewis</dc:creator>
  <cp:keywords/>
  <dc:description/>
  <cp:lastModifiedBy>Sara Lewis</cp:lastModifiedBy>
  <cp:revision>2</cp:revision>
  <dcterms:created xsi:type="dcterms:W3CDTF">2021-03-22T00:58:00Z</dcterms:created>
  <dcterms:modified xsi:type="dcterms:W3CDTF">2021-03-22T00:58:00Z</dcterms:modified>
</cp:coreProperties>
</file>