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2A57E3" w:rsidRPr="002A57E3" w:rsidRDefault="002A57E3" w:rsidP="002A57E3">
      <w:pPr>
        <w:rPr>
          <w:b/>
          <w:bCs/>
          <w:sz w:val="36"/>
          <w:szCs w:val="36"/>
          <w:lang w:val="en-AU"/>
        </w:rPr>
      </w:pPr>
      <w:bookmarkStart w:id="0" w:name="_GoBack"/>
      <w:r w:rsidRPr="002A57E3">
        <w:rPr>
          <w:b/>
          <w:bCs/>
          <w:sz w:val="36"/>
          <w:szCs w:val="36"/>
          <w:lang w:val="en-AU"/>
        </w:rPr>
        <w:t>Schools AMCOS Licence</w:t>
      </w:r>
    </w:p>
    <w:bookmarkEnd w:id="0"/>
    <w:p w:rsidR="002A57E3" w:rsidRPr="002A57E3" w:rsidRDefault="002A57E3" w:rsidP="002A57E3">
      <w:pPr>
        <w:rPr>
          <w:b/>
          <w:bCs/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Updated 10 February 2021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The schools sector has entered into an agreement with </w:t>
      </w:r>
      <w:hyperlink r:id="rId8" w:history="1">
        <w:r w:rsidRPr="002A57E3">
          <w:rPr>
            <w:rStyle w:val="Hyperlink"/>
            <w:lang w:val="en-AU"/>
          </w:rPr>
          <w:t>APRA AMCOS</w:t>
        </w:r>
      </w:hyperlink>
      <w:r w:rsidRPr="002A57E3">
        <w:rPr>
          <w:lang w:val="en-AU"/>
        </w:rPr>
        <w:t>, known as the </w:t>
      </w:r>
      <w:hyperlink r:id="rId9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, to allow schools to make multiple copies of sheet music for educational purposes. The </w:t>
      </w:r>
      <w:hyperlink r:id="rId10" w:history="1">
        <w:r w:rsidRPr="002A57E3">
          <w:rPr>
            <w:rStyle w:val="Hyperlink"/>
            <w:lang w:val="en-AU"/>
          </w:rPr>
          <w:t>AMCOS Licence</w:t>
        </w:r>
      </w:hyperlink>
      <w:r w:rsidRPr="002A57E3">
        <w:rPr>
          <w:lang w:val="en-AU"/>
        </w:rPr>
        <w:t> tops up the rights that schools have to copy sheet music under the </w:t>
      </w:r>
      <w:hyperlink r:id="rId11" w:history="1">
        <w:r w:rsidRPr="002A57E3">
          <w:rPr>
            <w:rStyle w:val="Hyperlink"/>
            <w:lang w:val="en-AU"/>
          </w:rPr>
          <w:t>Statutory Text and Artistic Works Licence</w:t>
        </w:r>
      </w:hyperlink>
      <w:r w:rsidRPr="002A57E3">
        <w:rPr>
          <w:lang w:val="en-AU"/>
        </w:rPr>
        <w:t>. Schools have entered into an interim agreement with </w:t>
      </w:r>
      <w:hyperlink r:id="rId12" w:history="1">
        <w:r w:rsidRPr="002A57E3">
          <w:rPr>
            <w:rStyle w:val="Hyperlink"/>
            <w:lang w:val="en-AU"/>
          </w:rPr>
          <w:t>APRA AMCOS</w:t>
        </w:r>
      </w:hyperlink>
      <w:r w:rsidRPr="002A57E3">
        <w:rPr>
          <w:lang w:val="en-AU"/>
        </w:rPr>
        <w:t> to extend the term of the schools </w:t>
      </w:r>
      <w:hyperlink r:id="rId13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until 31 December 2021 and vary some of the rights granted under it. Where we refer to the schools </w:t>
      </w:r>
      <w:hyperlink r:id="rId14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in these guidelines we are referring to that licence as amended by the interim agreement.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All government schools and most Catholic and independent schools are covered by the </w:t>
      </w:r>
      <w:hyperlink r:id="rId15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in relation to the copying of sheet music. You can check whether you are covered by contacting your </w:t>
      </w:r>
      <w:hyperlink r:id="rId16" w:history="1">
        <w:r w:rsidRPr="002A57E3">
          <w:rPr>
            <w:rStyle w:val="Hyperlink"/>
            <w:lang w:val="en-AU"/>
          </w:rPr>
          <w:t>school authority</w:t>
        </w:r>
      </w:hyperlink>
      <w:r w:rsidRPr="002A57E3">
        <w:rPr>
          <w:lang w:val="en-AU"/>
        </w:rPr>
        <w:t>.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Under the </w:t>
      </w:r>
      <w:hyperlink r:id="rId17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schools can:</w:t>
      </w:r>
    </w:p>
    <w:p w:rsidR="002A57E3" w:rsidRP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numPr>
          <w:ilvl w:val="2"/>
          <w:numId w:val="7"/>
        </w:numPr>
        <w:rPr>
          <w:lang w:val="en-AU"/>
        </w:rPr>
      </w:pPr>
      <w:r w:rsidRPr="002A57E3">
        <w:rPr>
          <w:lang w:val="en-AU"/>
        </w:rPr>
        <w:t>photocopy hardcopy sheet music</w:t>
      </w:r>
    </w:p>
    <w:p w:rsidR="002A57E3" w:rsidRPr="002A57E3" w:rsidRDefault="002A57E3" w:rsidP="002A57E3">
      <w:pPr>
        <w:numPr>
          <w:ilvl w:val="2"/>
          <w:numId w:val="7"/>
        </w:numPr>
        <w:rPr>
          <w:lang w:val="en-AU"/>
        </w:rPr>
      </w:pPr>
      <w:r w:rsidRPr="002A57E3">
        <w:rPr>
          <w:lang w:val="en-AU"/>
        </w:rPr>
        <w:t>make digital copies of print sheet music (</w:t>
      </w:r>
      <w:proofErr w:type="spellStart"/>
      <w:r w:rsidRPr="002A57E3">
        <w:rPr>
          <w:lang w:val="en-AU"/>
        </w:rPr>
        <w:t>ie</w:t>
      </w:r>
      <w:proofErr w:type="spellEnd"/>
      <w:r w:rsidRPr="002A57E3">
        <w:rPr>
          <w:lang w:val="en-AU"/>
        </w:rPr>
        <w:t xml:space="preserve"> scan to digital format)</w:t>
      </w:r>
    </w:p>
    <w:p w:rsidR="002A57E3" w:rsidRPr="002A57E3" w:rsidRDefault="002A57E3" w:rsidP="002A57E3">
      <w:pPr>
        <w:numPr>
          <w:ilvl w:val="2"/>
          <w:numId w:val="7"/>
        </w:numPr>
        <w:rPr>
          <w:lang w:val="en-AU"/>
        </w:rPr>
      </w:pPr>
      <w:r w:rsidRPr="002A57E3">
        <w:rPr>
          <w:lang w:val="en-AU"/>
        </w:rPr>
        <w:t>print copies of digital sheet music</w:t>
      </w:r>
    </w:p>
    <w:p w:rsidR="002A57E3" w:rsidRPr="002A57E3" w:rsidRDefault="002A57E3" w:rsidP="002A57E3">
      <w:pPr>
        <w:numPr>
          <w:ilvl w:val="2"/>
          <w:numId w:val="7"/>
        </w:numPr>
        <w:rPr>
          <w:lang w:val="en-AU"/>
        </w:rPr>
      </w:pPr>
      <w:r w:rsidRPr="002A57E3">
        <w:rPr>
          <w:lang w:val="en-AU"/>
        </w:rPr>
        <w:t>email PDF versions of digital sheet music</w:t>
      </w:r>
    </w:p>
    <w:p w:rsidR="002A57E3" w:rsidRPr="002A57E3" w:rsidRDefault="002A57E3" w:rsidP="002A57E3">
      <w:pPr>
        <w:numPr>
          <w:ilvl w:val="2"/>
          <w:numId w:val="7"/>
        </w:numPr>
        <w:rPr>
          <w:lang w:val="en-AU"/>
        </w:rPr>
      </w:pPr>
      <w:r w:rsidRPr="002A57E3">
        <w:rPr>
          <w:lang w:val="en-AU"/>
        </w:rPr>
        <w:t>upload copies of sheet music to a password protected or restricted </w:t>
      </w:r>
      <w:hyperlink r:id="rId18" w:history="1">
        <w:r w:rsidRPr="002A57E3">
          <w:rPr>
            <w:rStyle w:val="Hyperlink"/>
            <w:lang w:val="en-AU"/>
          </w:rPr>
          <w:t>digital teaching environment (DTE)</w:t>
        </w:r>
      </w:hyperlink>
      <w:r w:rsidRPr="002A57E3">
        <w:rPr>
          <w:lang w:val="en-AU"/>
        </w:rPr>
        <w:t>.</w:t>
      </w:r>
    </w:p>
    <w:p w:rsid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This would include for example, </w:t>
      </w:r>
      <w:hyperlink r:id="rId19" w:history="1">
        <w:r w:rsidRPr="002A57E3">
          <w:rPr>
            <w:rStyle w:val="Hyperlink"/>
            <w:lang w:val="en-AU"/>
          </w:rPr>
          <w:t>copying</w:t>
        </w:r>
      </w:hyperlink>
      <w:r w:rsidRPr="002A57E3">
        <w:rPr>
          <w:lang w:val="en-AU"/>
        </w:rPr>
        <w:t> sheet music for teaching purposes as well as for the school band, choir, orchestra or instrumental ensemble. The </w:t>
      </w:r>
      <w:hyperlink r:id="rId20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also permits schools to:</w:t>
      </w:r>
    </w:p>
    <w:p w:rsidR="002A57E3" w:rsidRPr="002A57E3" w:rsidRDefault="002A57E3" w:rsidP="002A57E3">
      <w:pPr>
        <w:numPr>
          <w:ilvl w:val="2"/>
          <w:numId w:val="8"/>
        </w:numPr>
        <w:rPr>
          <w:lang w:val="en-AU"/>
        </w:rPr>
      </w:pPr>
      <w:r w:rsidRPr="002A57E3">
        <w:rPr>
          <w:lang w:val="en-AU"/>
        </w:rPr>
        <w:t>transcribe the lyrics or melody line from the score of a work</w:t>
      </w:r>
    </w:p>
    <w:p w:rsidR="002A57E3" w:rsidRDefault="002A57E3" w:rsidP="002A57E3">
      <w:pPr>
        <w:numPr>
          <w:ilvl w:val="2"/>
          <w:numId w:val="8"/>
        </w:numPr>
        <w:rPr>
          <w:lang w:val="en-AU"/>
        </w:rPr>
      </w:pPr>
      <w:r w:rsidRPr="002A57E3">
        <w:rPr>
          <w:lang w:val="en-AU"/>
        </w:rPr>
        <w:t>transpose the score of a work.</w:t>
      </w:r>
    </w:p>
    <w:p w:rsidR="002A57E3" w:rsidRPr="002A57E3" w:rsidRDefault="002A57E3" w:rsidP="002A57E3">
      <w:pPr>
        <w:numPr>
          <w:ilvl w:val="2"/>
          <w:numId w:val="8"/>
        </w:num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This can be done through the use of computer programs such as Sibelius or Finale. Copies can be made of such transcriptions or transpositions.</w:t>
      </w:r>
    </w:p>
    <w:p w:rsidR="002A57E3" w:rsidRP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b/>
          <w:bCs/>
          <w:sz w:val="28"/>
          <w:szCs w:val="28"/>
          <w:lang w:val="en-AU"/>
        </w:rPr>
      </w:pPr>
      <w:r w:rsidRPr="002A57E3">
        <w:rPr>
          <w:b/>
          <w:bCs/>
          <w:sz w:val="28"/>
          <w:szCs w:val="28"/>
          <w:lang w:val="en-AU"/>
        </w:rPr>
        <w:t>How many copies can we make?</w:t>
      </w:r>
    </w:p>
    <w:p w:rsidR="002A57E3" w:rsidRPr="002A57E3" w:rsidRDefault="002A57E3" w:rsidP="002A57E3">
      <w:pPr>
        <w:rPr>
          <w:b/>
          <w:bCs/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Schools can make unlimited copies of print or digital sheet music for their students, from an original that the school or a teacher at the school owns.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A school can only copy up to three songs from a choral work that is longer than 20 minutes or a </w:t>
      </w:r>
      <w:hyperlink r:id="rId21" w:history="1">
        <w:r w:rsidRPr="002A57E3">
          <w:rPr>
            <w:rStyle w:val="Hyperlink"/>
            <w:lang w:val="en-AU"/>
          </w:rPr>
          <w:t>Grand Right Works</w:t>
        </w:r>
      </w:hyperlink>
      <w:r w:rsidRPr="002A57E3">
        <w:rPr>
          <w:lang w:val="en-AU"/>
        </w:rPr>
        <w:t> (</w:t>
      </w:r>
      <w:proofErr w:type="spellStart"/>
      <w:r w:rsidRPr="002A57E3">
        <w:rPr>
          <w:lang w:val="en-AU"/>
        </w:rPr>
        <w:t>eg</w:t>
      </w:r>
      <w:proofErr w:type="spellEnd"/>
      <w:r w:rsidRPr="002A57E3">
        <w:rPr>
          <w:lang w:val="en-AU"/>
        </w:rPr>
        <w:t xml:space="preserve"> a musical or a work in which the music and lyrics were written </w:t>
      </w:r>
      <w:r w:rsidRPr="002A57E3">
        <w:rPr>
          <w:lang w:val="en-AU"/>
        </w:rPr>
        <w:lastRenderedPageBreak/>
        <w:t>expressly for use in a particular context), but it can make unlimited copies of the sheet music for each of those three songs.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 xml:space="preserve">So, it could make copies of the sheet music for three songs from ‘Matilda </w:t>
      </w:r>
      <w:proofErr w:type="gramStart"/>
      <w:r w:rsidRPr="002A57E3">
        <w:rPr>
          <w:lang w:val="en-AU"/>
        </w:rPr>
        <w:t>The</w:t>
      </w:r>
      <w:proofErr w:type="gramEnd"/>
      <w:r w:rsidRPr="002A57E3">
        <w:rPr>
          <w:lang w:val="en-AU"/>
        </w:rPr>
        <w:t xml:space="preserve"> Musical’ for its students to sing. However, if a school wants to rehearse or perform an entire musical, it needs to obtain permission from the copyright owner of the musical.</w:t>
      </w:r>
    </w:p>
    <w:p w:rsidR="002A57E3" w:rsidRP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The </w:t>
      </w:r>
      <w:hyperlink r:id="rId22" w:history="1">
        <w:r w:rsidRPr="002A57E3">
          <w:rPr>
            <w:rStyle w:val="Hyperlink"/>
            <w:lang w:val="en-AU"/>
          </w:rPr>
          <w:t>AMCOS Licence</w:t>
        </w:r>
      </w:hyperlink>
      <w:r w:rsidRPr="002A57E3">
        <w:rPr>
          <w:lang w:val="en-AU"/>
        </w:rPr>
        <w:t> also extends to departments and administrative bodies making copies on behalf of a school and to facilitate activities between schools (but note that this does not extend to departments and administrative bodies publishing resources that contain sheet music).</w:t>
      </w:r>
    </w:p>
    <w:p w:rsidR="002A57E3" w:rsidRP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b/>
          <w:bCs/>
          <w:sz w:val="28"/>
          <w:szCs w:val="28"/>
          <w:lang w:val="en-AU"/>
        </w:rPr>
      </w:pPr>
      <w:r w:rsidRPr="002A57E3">
        <w:rPr>
          <w:b/>
          <w:bCs/>
          <w:sz w:val="28"/>
          <w:szCs w:val="28"/>
          <w:lang w:val="en-AU"/>
        </w:rPr>
        <w:t>Marking Requirements</w:t>
      </w:r>
    </w:p>
    <w:p w:rsidR="002A57E3" w:rsidRPr="002A57E3" w:rsidRDefault="002A57E3" w:rsidP="002A57E3">
      <w:pPr>
        <w:rPr>
          <w:b/>
          <w:bCs/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Schools should make a reasonable effort to mark any hardcopy and digital copies of sheet music they make on the copy or near where the copy is made available (</w:t>
      </w:r>
      <w:proofErr w:type="spellStart"/>
      <w:r w:rsidRPr="002A57E3">
        <w:rPr>
          <w:lang w:val="en-AU"/>
        </w:rPr>
        <w:t>eg</w:t>
      </w:r>
      <w:proofErr w:type="spellEnd"/>
      <w:r w:rsidRPr="002A57E3">
        <w:rPr>
          <w:lang w:val="en-AU"/>
        </w:rPr>
        <w:t xml:space="preserve"> schools could include a notice that licensed copies have been made under the </w:t>
      </w:r>
      <w:hyperlink r:id="rId23" w:history="1">
        <w:r w:rsidRPr="002A57E3">
          <w:rPr>
            <w:rStyle w:val="Hyperlink"/>
            <w:lang w:val="en-AU"/>
          </w:rPr>
          <w:t>AMCOS Licence</w:t>
        </w:r>
      </w:hyperlink>
      <w:r w:rsidRPr="002A57E3">
        <w:rPr>
          <w:lang w:val="en-AU"/>
        </w:rPr>
        <w:t>, and keep this in the same folder as the licensed copies on a school’s </w:t>
      </w:r>
      <w:hyperlink r:id="rId24" w:history="1">
        <w:r w:rsidRPr="002A57E3">
          <w:rPr>
            <w:rStyle w:val="Hyperlink"/>
            <w:lang w:val="en-AU"/>
          </w:rPr>
          <w:t>DTE</w:t>
        </w:r>
      </w:hyperlink>
      <w:r w:rsidRPr="002A57E3">
        <w:rPr>
          <w:lang w:val="en-AU"/>
        </w:rPr>
        <w:t>) as follows:</w:t>
      </w:r>
    </w:p>
    <w:p w:rsid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Original music:</w:t>
      </w:r>
    </w:p>
    <w:p w:rsidR="002A57E3" w:rsidRPr="002A57E3" w:rsidRDefault="002A57E3" w:rsidP="002A57E3">
      <w:pPr>
        <w:ind w:left="720"/>
        <w:rPr>
          <w:lang w:val="en-AU"/>
        </w:rPr>
      </w:pPr>
    </w:p>
    <w:p w:rsidR="002A57E3" w:rsidRPr="002A57E3" w:rsidRDefault="002A57E3" w:rsidP="002A57E3">
      <w:pPr>
        <w:numPr>
          <w:ilvl w:val="2"/>
          <w:numId w:val="9"/>
        </w:numPr>
        <w:rPr>
          <w:lang w:val="en-AU"/>
        </w:rPr>
      </w:pPr>
      <w:r w:rsidRPr="002A57E3">
        <w:rPr>
          <w:lang w:val="en-AU"/>
        </w:rPr>
        <w:t>“</w:t>
      </w:r>
      <w:hyperlink r:id="rId25" w:history="1">
        <w:r w:rsidRPr="002A57E3">
          <w:rPr>
            <w:rStyle w:val="Hyperlink"/>
            <w:lang w:val="en-AU"/>
          </w:rPr>
          <w:t>AMCOS</w:t>
        </w:r>
      </w:hyperlink>
      <w:r w:rsidRPr="002A57E3">
        <w:rPr>
          <w:lang w:val="en-AU"/>
        </w:rPr>
        <w:t> Original”</w:t>
      </w:r>
    </w:p>
    <w:p w:rsidR="002A57E3" w:rsidRPr="002A57E3" w:rsidRDefault="002A57E3" w:rsidP="002A57E3">
      <w:pPr>
        <w:numPr>
          <w:ilvl w:val="2"/>
          <w:numId w:val="9"/>
        </w:numPr>
        <w:rPr>
          <w:lang w:val="en-AU"/>
        </w:rPr>
      </w:pPr>
      <w:r w:rsidRPr="002A57E3">
        <w:rPr>
          <w:lang w:val="en-AU"/>
        </w:rPr>
        <w:t>name of the school</w:t>
      </w:r>
    </w:p>
    <w:p w:rsidR="002A57E3" w:rsidRPr="002A57E3" w:rsidRDefault="002A57E3" w:rsidP="002A57E3">
      <w:pPr>
        <w:numPr>
          <w:ilvl w:val="2"/>
          <w:numId w:val="9"/>
        </w:numPr>
        <w:rPr>
          <w:lang w:val="en-AU"/>
        </w:rPr>
      </w:pPr>
      <w:r w:rsidRPr="002A57E3">
        <w:rPr>
          <w:lang w:val="en-AU"/>
        </w:rPr>
        <w:t>date copied</w:t>
      </w: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Licensed copies:</w:t>
      </w:r>
    </w:p>
    <w:p w:rsidR="002A57E3" w:rsidRPr="002A57E3" w:rsidRDefault="002A57E3" w:rsidP="002A57E3">
      <w:pPr>
        <w:ind w:left="720"/>
        <w:rPr>
          <w:lang w:val="en-AU"/>
        </w:rPr>
      </w:pPr>
    </w:p>
    <w:p w:rsidR="002A57E3" w:rsidRPr="002A57E3" w:rsidRDefault="002A57E3" w:rsidP="002A57E3">
      <w:pPr>
        <w:numPr>
          <w:ilvl w:val="2"/>
          <w:numId w:val="10"/>
        </w:numPr>
        <w:rPr>
          <w:lang w:val="en-AU"/>
        </w:rPr>
      </w:pPr>
      <w:r w:rsidRPr="002A57E3">
        <w:rPr>
          <w:lang w:val="en-AU"/>
        </w:rPr>
        <w:t>“</w:t>
      </w:r>
      <w:hyperlink r:id="rId26" w:history="1">
        <w:r w:rsidRPr="002A57E3">
          <w:rPr>
            <w:rStyle w:val="Hyperlink"/>
            <w:lang w:val="en-AU"/>
          </w:rPr>
          <w:t>AMCOS</w:t>
        </w:r>
      </w:hyperlink>
      <w:r w:rsidRPr="002A57E3">
        <w:rPr>
          <w:lang w:val="en-AU"/>
        </w:rPr>
        <w:t> </w:t>
      </w:r>
      <w:hyperlink r:id="rId27" w:history="1">
        <w:r w:rsidRPr="002A57E3">
          <w:rPr>
            <w:rStyle w:val="Hyperlink"/>
            <w:lang w:val="en-AU"/>
          </w:rPr>
          <w:t>licensed</w:t>
        </w:r>
      </w:hyperlink>
      <w:r w:rsidRPr="002A57E3">
        <w:rPr>
          <w:lang w:val="en-AU"/>
        </w:rPr>
        <w:t> </w:t>
      </w:r>
      <w:hyperlink r:id="rId28" w:history="1">
        <w:r w:rsidRPr="002A57E3">
          <w:rPr>
            <w:rStyle w:val="Hyperlink"/>
            <w:lang w:val="en-AU"/>
          </w:rPr>
          <w:t>copy</w:t>
        </w:r>
      </w:hyperlink>
      <w:r w:rsidRPr="002A57E3">
        <w:rPr>
          <w:lang w:val="en-AU"/>
        </w:rPr>
        <w:t>”</w:t>
      </w:r>
    </w:p>
    <w:p w:rsidR="002A57E3" w:rsidRPr="002A57E3" w:rsidRDefault="002A57E3" w:rsidP="002A57E3">
      <w:pPr>
        <w:numPr>
          <w:ilvl w:val="2"/>
          <w:numId w:val="10"/>
        </w:numPr>
        <w:rPr>
          <w:lang w:val="en-AU"/>
        </w:rPr>
      </w:pPr>
      <w:r w:rsidRPr="002A57E3">
        <w:rPr>
          <w:lang w:val="en-AU"/>
        </w:rPr>
        <w:t>name of the school</w:t>
      </w:r>
    </w:p>
    <w:p w:rsidR="002A57E3" w:rsidRPr="002A57E3" w:rsidRDefault="002A57E3" w:rsidP="002A57E3">
      <w:pPr>
        <w:numPr>
          <w:ilvl w:val="2"/>
          <w:numId w:val="10"/>
        </w:numPr>
        <w:rPr>
          <w:lang w:val="en-AU"/>
        </w:rPr>
      </w:pPr>
      <w:r w:rsidRPr="002A57E3">
        <w:rPr>
          <w:lang w:val="en-AU"/>
        </w:rPr>
        <w:t>date copied</w:t>
      </w:r>
    </w:p>
    <w:p w:rsidR="002A57E3" w:rsidRPr="002A57E3" w:rsidRDefault="002A57E3" w:rsidP="002A57E3">
      <w:pPr>
        <w:numPr>
          <w:ilvl w:val="2"/>
          <w:numId w:val="10"/>
        </w:numPr>
        <w:rPr>
          <w:lang w:val="en-AU"/>
        </w:rPr>
      </w:pPr>
      <w:r w:rsidRPr="002A57E3">
        <w:rPr>
          <w:lang w:val="en-AU"/>
        </w:rPr>
        <w:t>if the original is not owned by the school, the name of the owner.</w:t>
      </w:r>
    </w:p>
    <w:p w:rsid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All copies made remain the property of the school for which they were made.</w:t>
      </w:r>
    </w:p>
    <w:p w:rsidR="002A57E3" w:rsidRDefault="002A57E3" w:rsidP="002A57E3">
      <w:pPr>
        <w:rPr>
          <w:b/>
          <w:bCs/>
          <w:lang w:val="en-AU"/>
        </w:rPr>
      </w:pPr>
    </w:p>
    <w:p w:rsidR="002A57E3" w:rsidRPr="002A57E3" w:rsidRDefault="002A57E3" w:rsidP="002A57E3">
      <w:pPr>
        <w:rPr>
          <w:sz w:val="28"/>
          <w:szCs w:val="28"/>
          <w:lang w:val="en-AU"/>
        </w:rPr>
      </w:pPr>
      <w:r w:rsidRPr="002A57E3">
        <w:rPr>
          <w:b/>
          <w:bCs/>
          <w:sz w:val="28"/>
          <w:szCs w:val="28"/>
          <w:lang w:val="en-AU"/>
        </w:rPr>
        <w:t>What the </w:t>
      </w:r>
      <w:hyperlink r:id="rId29" w:history="1">
        <w:r w:rsidRPr="002A57E3">
          <w:rPr>
            <w:rStyle w:val="Hyperlink"/>
            <w:b/>
            <w:bCs/>
            <w:sz w:val="28"/>
            <w:szCs w:val="28"/>
            <w:lang w:val="en-AU"/>
          </w:rPr>
          <w:t>AMCOS Licence</w:t>
        </w:r>
      </w:hyperlink>
      <w:r w:rsidRPr="002A57E3">
        <w:rPr>
          <w:b/>
          <w:bCs/>
          <w:sz w:val="28"/>
          <w:szCs w:val="28"/>
          <w:lang w:val="en-AU"/>
        </w:rPr>
        <w:t> does not cover</w:t>
      </w:r>
    </w:p>
    <w:p w:rsid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The </w:t>
      </w:r>
      <w:hyperlink r:id="rId30" w:history="1">
        <w:r w:rsidRPr="002A57E3">
          <w:rPr>
            <w:rStyle w:val="Hyperlink"/>
            <w:lang w:val="en-AU"/>
          </w:rPr>
          <w:t>AMCOS Licence</w:t>
        </w:r>
      </w:hyperlink>
      <w:r w:rsidRPr="002A57E3">
        <w:rPr>
          <w:lang w:val="en-AU"/>
        </w:rPr>
        <w:t> does not cover copying:</w:t>
      </w:r>
    </w:p>
    <w:p w:rsidR="002A57E3" w:rsidRPr="002A57E3" w:rsidRDefault="002A57E3" w:rsidP="002A57E3">
      <w:pPr>
        <w:ind w:left="720"/>
        <w:rPr>
          <w:lang w:val="en-AU"/>
        </w:rPr>
      </w:pP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t>for private tuition, even if it takes place on the </w:t>
      </w:r>
      <w:hyperlink r:id="rId31" w:history="1">
        <w:r w:rsidRPr="002A57E3">
          <w:rPr>
            <w:rStyle w:val="Hyperlink"/>
            <w:lang w:val="en-AU"/>
          </w:rPr>
          <w:t>educational institution’s </w:t>
        </w:r>
      </w:hyperlink>
      <w:r w:rsidRPr="002A57E3">
        <w:rPr>
          <w:lang w:val="en-AU"/>
        </w:rPr>
        <w:t>premises</w:t>
      </w: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t>for external examinations (although you may be able to rely on the </w:t>
      </w:r>
      <w:hyperlink r:id="rId32" w:history="1">
        <w:r w:rsidRPr="002A57E3">
          <w:rPr>
            <w:rStyle w:val="Hyperlink"/>
            <w:lang w:val="en-AU"/>
          </w:rPr>
          <w:t>exam copying exceptions</w:t>
        </w:r>
      </w:hyperlink>
      <w:r w:rsidRPr="002A57E3">
        <w:rPr>
          <w:lang w:val="en-AU"/>
        </w:rPr>
        <w:t>)</w:t>
      </w: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t>of music textbooks</w:t>
      </w: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t>of music tutorials</w:t>
      </w: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t>of librettos</w:t>
      </w:r>
    </w:p>
    <w:p w:rsidR="002A57E3" w:rsidRPr="002A57E3" w:rsidRDefault="002A57E3" w:rsidP="002A57E3">
      <w:pPr>
        <w:numPr>
          <w:ilvl w:val="2"/>
          <w:numId w:val="11"/>
        </w:numPr>
        <w:rPr>
          <w:lang w:val="en-AU"/>
        </w:rPr>
      </w:pPr>
      <w:r w:rsidRPr="002A57E3">
        <w:rPr>
          <w:lang w:val="en-AU"/>
        </w:rPr>
        <w:lastRenderedPageBreak/>
        <w:t>of </w:t>
      </w:r>
      <w:hyperlink r:id="rId33" w:history="1">
        <w:r w:rsidRPr="002A57E3">
          <w:rPr>
            <w:rStyle w:val="Hyperlink"/>
            <w:lang w:val="en-AU"/>
          </w:rPr>
          <w:t>Grand Right Works </w:t>
        </w:r>
      </w:hyperlink>
      <w:r w:rsidRPr="002A57E3">
        <w:rPr>
          <w:lang w:val="en-AU"/>
        </w:rPr>
        <w:t>(however, schools can copy up to three songs provided the copies are not made or used in the rehearsal or performance of a </w:t>
      </w:r>
      <w:hyperlink r:id="rId34" w:history="1">
        <w:r w:rsidRPr="002A57E3">
          <w:rPr>
            <w:rStyle w:val="Hyperlink"/>
            <w:lang w:val="en-AU"/>
          </w:rPr>
          <w:t>Grand Right Work</w:t>
        </w:r>
      </w:hyperlink>
      <w:r w:rsidRPr="002A57E3">
        <w:rPr>
          <w:lang w:val="en-AU"/>
        </w:rPr>
        <w:t>).</w:t>
      </w:r>
    </w:p>
    <w:p w:rsidR="002A57E3" w:rsidRDefault="002A57E3" w:rsidP="002A57E3">
      <w:pPr>
        <w:rPr>
          <w:lang w:val="en-AU"/>
        </w:rPr>
      </w:pPr>
    </w:p>
    <w:p w:rsidR="002A57E3" w:rsidRDefault="002A57E3" w:rsidP="002A57E3">
      <w:pPr>
        <w:rPr>
          <w:lang w:val="en-AU"/>
        </w:rPr>
      </w:pPr>
      <w:r w:rsidRPr="002A57E3">
        <w:rPr>
          <w:lang w:val="en-AU"/>
        </w:rPr>
        <w:t>Even if the copies can be made under the </w:t>
      </w:r>
      <w:hyperlink r:id="rId35" w:history="1">
        <w:r w:rsidRPr="002A57E3">
          <w:rPr>
            <w:rStyle w:val="Hyperlink"/>
            <w:lang w:val="en-AU"/>
          </w:rPr>
          <w:t>AMCOS Licence</w:t>
        </w:r>
      </w:hyperlink>
      <w:r w:rsidRPr="002A57E3">
        <w:rPr>
          <w:lang w:val="en-AU"/>
        </w:rPr>
        <w:t>, they cannot then be used for the purposes listed above.</w:t>
      </w:r>
    </w:p>
    <w:p w:rsidR="002A57E3" w:rsidRP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In addition, copies made under this agreement must not be lent to any person, except to a student or member of staff, and then only for a purpose permitted under the </w:t>
      </w:r>
      <w:hyperlink r:id="rId36" w:history="1">
        <w:r w:rsidRPr="002A57E3">
          <w:rPr>
            <w:rStyle w:val="Hyperlink"/>
            <w:lang w:val="en-AU"/>
          </w:rPr>
          <w:t>licence</w:t>
        </w:r>
      </w:hyperlink>
      <w:r w:rsidRPr="002A57E3">
        <w:rPr>
          <w:lang w:val="en-AU"/>
        </w:rPr>
        <w:t>.</w:t>
      </w: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The </w:t>
      </w:r>
      <w:hyperlink r:id="rId37" w:history="1">
        <w:r w:rsidRPr="002A57E3">
          <w:rPr>
            <w:rStyle w:val="Hyperlink"/>
            <w:lang w:val="en-AU"/>
          </w:rPr>
          <w:t>AMCOS Licence</w:t>
        </w:r>
      </w:hyperlink>
      <w:r w:rsidRPr="002A57E3">
        <w:rPr>
          <w:lang w:val="en-AU"/>
        </w:rPr>
        <w:t> also does not permit schools to:</w:t>
      </w:r>
    </w:p>
    <w:p w:rsidR="002A57E3" w:rsidRPr="002A57E3" w:rsidRDefault="002A57E3" w:rsidP="002A57E3">
      <w:pPr>
        <w:ind w:left="720"/>
        <w:rPr>
          <w:lang w:val="en-AU"/>
        </w:rPr>
      </w:pPr>
    </w:p>
    <w:p w:rsidR="002A57E3" w:rsidRPr="002A57E3" w:rsidRDefault="002A57E3" w:rsidP="002A57E3">
      <w:pPr>
        <w:numPr>
          <w:ilvl w:val="2"/>
          <w:numId w:val="12"/>
        </w:numPr>
        <w:rPr>
          <w:lang w:val="en-AU"/>
        </w:rPr>
      </w:pPr>
      <w:r w:rsidRPr="002A57E3">
        <w:rPr>
          <w:lang w:val="en-AU"/>
        </w:rPr>
        <w:t>make any arrangement, adaptation, debasement or variation of any </w:t>
      </w:r>
      <w:hyperlink r:id="rId38" w:history="1">
        <w:r w:rsidRPr="002A57E3">
          <w:rPr>
            <w:rStyle w:val="Hyperlink"/>
            <w:lang w:val="en-AU"/>
          </w:rPr>
          <w:t>musical works</w:t>
        </w:r>
      </w:hyperlink>
    </w:p>
    <w:p w:rsidR="002A57E3" w:rsidRPr="002A57E3" w:rsidRDefault="002A57E3" w:rsidP="002A57E3">
      <w:pPr>
        <w:numPr>
          <w:ilvl w:val="2"/>
          <w:numId w:val="12"/>
        </w:numPr>
        <w:rPr>
          <w:lang w:val="en-AU"/>
        </w:rPr>
      </w:pPr>
      <w:r w:rsidRPr="002A57E3">
        <w:rPr>
          <w:lang w:val="en-AU"/>
        </w:rPr>
        <w:t>add to, or adapt lyrics which normally accompany the </w:t>
      </w:r>
      <w:hyperlink r:id="rId39" w:history="1">
        <w:r w:rsidRPr="002A57E3">
          <w:rPr>
            <w:rStyle w:val="Hyperlink"/>
            <w:lang w:val="en-AU"/>
          </w:rPr>
          <w:t>musical work</w:t>
        </w:r>
      </w:hyperlink>
      <w:r w:rsidRPr="002A57E3">
        <w:rPr>
          <w:lang w:val="en-AU"/>
        </w:rPr>
        <w:t>.</w:t>
      </w:r>
    </w:p>
    <w:p w:rsidR="002A57E3" w:rsidRDefault="002A57E3" w:rsidP="002A57E3">
      <w:pPr>
        <w:rPr>
          <w:lang w:val="en-AU"/>
        </w:rPr>
      </w:pPr>
    </w:p>
    <w:p w:rsidR="002A57E3" w:rsidRPr="002A57E3" w:rsidRDefault="002A57E3" w:rsidP="002A57E3">
      <w:pPr>
        <w:rPr>
          <w:lang w:val="en-AU"/>
        </w:rPr>
      </w:pPr>
      <w:r w:rsidRPr="002A57E3">
        <w:rPr>
          <w:lang w:val="en-AU"/>
        </w:rPr>
        <w:t>Schools may be able to rely on the </w:t>
      </w:r>
      <w:hyperlink r:id="rId40" w:history="1">
        <w:r w:rsidRPr="002A57E3">
          <w:rPr>
            <w:rStyle w:val="Hyperlink"/>
            <w:lang w:val="en-AU"/>
          </w:rPr>
          <w:t>flexible dealing exception</w:t>
        </w:r>
      </w:hyperlink>
      <w:r w:rsidRPr="002A57E3">
        <w:rPr>
          <w:lang w:val="en-AU"/>
        </w:rPr>
        <w:t> to make an arrangement or an adaption of a </w:t>
      </w:r>
      <w:hyperlink r:id="rId41" w:history="1">
        <w:r w:rsidRPr="002A57E3">
          <w:rPr>
            <w:rStyle w:val="Hyperlink"/>
            <w:lang w:val="en-AU"/>
          </w:rPr>
          <w:t>musical work</w:t>
        </w:r>
      </w:hyperlink>
      <w:r w:rsidRPr="002A57E3">
        <w:rPr>
          <w:lang w:val="en-AU"/>
        </w:rPr>
        <w:t>, and should </w:t>
      </w:r>
      <w:hyperlink r:id="rId42" w:history="1">
        <w:r w:rsidRPr="002A57E3">
          <w:rPr>
            <w:rStyle w:val="Hyperlink"/>
            <w:lang w:val="en-AU"/>
          </w:rPr>
          <w:t>contact NCU</w:t>
        </w:r>
      </w:hyperlink>
      <w:r w:rsidRPr="002A57E3">
        <w:rPr>
          <w:lang w:val="en-AU"/>
        </w:rPr>
        <w:t> for further advice.</w:t>
      </w:r>
    </w:p>
    <w:p w:rsidR="002A57E3" w:rsidRPr="002A57E3" w:rsidRDefault="002A57E3" w:rsidP="002A57E3"/>
    <w:sectPr w:rsidR="002A57E3" w:rsidRPr="002A57E3" w:rsidSect="00F4711C">
      <w:headerReference w:type="default" r:id="rId43"/>
      <w:footerReference w:type="defaul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2B" w:rsidRDefault="00E86E2B" w:rsidP="004A6BC1">
      <w:pPr>
        <w:spacing w:line="240" w:lineRule="auto"/>
      </w:pPr>
      <w:r>
        <w:separator/>
      </w:r>
    </w:p>
  </w:endnote>
  <w:endnote w:type="continuationSeparator" w:id="0">
    <w:p w:rsidR="00E86E2B" w:rsidRDefault="00E86E2B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E86E2B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2B" w:rsidRDefault="00E86E2B" w:rsidP="004A6BC1">
      <w:pPr>
        <w:spacing w:line="240" w:lineRule="auto"/>
      </w:pPr>
      <w:r>
        <w:separator/>
      </w:r>
    </w:p>
  </w:footnote>
  <w:footnote w:type="continuationSeparator" w:id="0">
    <w:p w:rsidR="00E86E2B" w:rsidRDefault="00E86E2B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4731"/>
    <w:multiLevelType w:val="multilevel"/>
    <w:tmpl w:val="AFF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E36F8"/>
    <w:multiLevelType w:val="multilevel"/>
    <w:tmpl w:val="2C2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A0E96"/>
    <w:multiLevelType w:val="multilevel"/>
    <w:tmpl w:val="713E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66E55"/>
    <w:multiLevelType w:val="multilevel"/>
    <w:tmpl w:val="EB1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56D74"/>
    <w:multiLevelType w:val="multilevel"/>
    <w:tmpl w:val="B0E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D1186"/>
    <w:multiLevelType w:val="multilevel"/>
    <w:tmpl w:val="EE7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2A57E3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E86E2B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BD33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21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1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8" Type="http://schemas.openxmlformats.org/officeDocument/2006/relationships/hyperlink" Target="https://smartcopying.edu.au/glossary/digital-teaching-environment-dte/" TargetMode="External"/><Relationship Id="rId26" Type="http://schemas.openxmlformats.org/officeDocument/2006/relationships/hyperlink" Target="https://smartcopying.edu.au/glossary/amcos-licence/" TargetMode="External"/><Relationship Id="rId39" Type="http://schemas.openxmlformats.org/officeDocument/2006/relationships/hyperlink" Target="https://smartcopying.edu.au/glossary/musical-works/" TargetMode="External"/><Relationship Id="rId21" Type="http://schemas.openxmlformats.org/officeDocument/2006/relationships/hyperlink" Target="https://smartcopying.edu.au/glossary/grand-right-works/" TargetMode="External"/><Relationship Id="rId34" Type="http://schemas.openxmlformats.org/officeDocument/2006/relationships/hyperlink" Target="https://smartcopying.edu.au/glossary/grand-right-works/" TargetMode="External"/><Relationship Id="rId42" Type="http://schemas.openxmlformats.org/officeDocument/2006/relationships/hyperlink" Target="https://smartcopying.edu.au/contact-u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contact-us/" TargetMode="External"/><Relationship Id="rId29" Type="http://schemas.openxmlformats.org/officeDocument/2006/relationships/hyperlink" Target="https://smartcopying.edu.au/glossary/amcos-lic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statutory-text-and-artistic-works-licence/" TargetMode="External"/><Relationship Id="rId24" Type="http://schemas.openxmlformats.org/officeDocument/2006/relationships/hyperlink" Target="https://smartcopying.edu.au/glossary/digital-teaching-environment-dte/" TargetMode="External"/><Relationship Id="rId32" Type="http://schemas.openxmlformats.org/officeDocument/2006/relationships/hyperlink" Target="https://smartcopying.edu.au/copying-for-exams-what-am-i-allowed-to-do-2/" TargetMode="External"/><Relationship Id="rId37" Type="http://schemas.openxmlformats.org/officeDocument/2006/relationships/hyperlink" Target="https://smartcopying.edu.au/glossary/amcos-licence/" TargetMode="External"/><Relationship Id="rId40" Type="http://schemas.openxmlformats.org/officeDocument/2006/relationships/hyperlink" Target="https://smartcopying.edu.au/flexible-dealing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3" Type="http://schemas.openxmlformats.org/officeDocument/2006/relationships/hyperlink" Target="https://smartcopying.edu.au/glossary/amcos-licence/" TargetMode="External"/><Relationship Id="rId28" Type="http://schemas.openxmlformats.org/officeDocument/2006/relationships/hyperlink" Target="https://smartcopying.edu.au/glossary/copy/" TargetMode="External"/><Relationship Id="rId36" Type="http://schemas.openxmlformats.org/officeDocument/2006/relationships/hyperlink" Target="https://smartcopying.edu.au/glossary/amcos-licence/" TargetMode="External"/><Relationship Id="rId10" Type="http://schemas.openxmlformats.org/officeDocument/2006/relationships/hyperlink" Target="https://smartcopying.edu.au/glossary/amcos-licence/" TargetMode="External"/><Relationship Id="rId19" Type="http://schemas.openxmlformats.org/officeDocument/2006/relationships/hyperlink" Target="https://smartcopying.edu.au/glossary/copy/" TargetMode="External"/><Relationship Id="rId31" Type="http://schemas.openxmlformats.org/officeDocument/2006/relationships/hyperlink" Target="https://smartcopying.edu.au/glossary/educational-institution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4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2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7" Type="http://schemas.openxmlformats.org/officeDocument/2006/relationships/hyperlink" Target="https://smartcopying.edu.au/glossary/licence/" TargetMode="External"/><Relationship Id="rId30" Type="http://schemas.openxmlformats.org/officeDocument/2006/relationships/hyperlink" Target="https://smartcopying.edu.au/glossary/amcos-licence/" TargetMode="External"/><Relationship Id="rId35" Type="http://schemas.openxmlformats.org/officeDocument/2006/relationships/hyperlink" Target="https://smartcopying.edu.au/glossary/amcos-licence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7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5" Type="http://schemas.openxmlformats.org/officeDocument/2006/relationships/hyperlink" Target="https://smartcopying.edu.au/glossary/amcos-licence/" TargetMode="External"/><Relationship Id="rId33" Type="http://schemas.openxmlformats.org/officeDocument/2006/relationships/hyperlink" Target="https://smartcopying.edu.au/glossary/grand-right-works/" TargetMode="External"/><Relationship Id="rId38" Type="http://schemas.openxmlformats.org/officeDocument/2006/relationships/hyperlink" Target="https://smartcopying.edu.au/glossary/musical-work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41" Type="http://schemas.openxmlformats.org/officeDocument/2006/relationships/hyperlink" Target="https://smartcopying.edu.au/glossary/musical-work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83FC-A135-47E3-9045-7B115A96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2021-03-22T01:27:00Z</dcterms:created>
  <dcterms:modified xsi:type="dcterms:W3CDTF">2021-03-22T01:27:00Z</dcterms:modified>
</cp:coreProperties>
</file>